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Rīgas Tehniskajai universitātei, Latvijas Biozinātņu un tehnoloģiju universitātei, Latvijas Universitātei un Rīgas Stradiņa universitātei aizsardzības pirmsakcelerācijas programmas īstenošanai 2025. un 2026.gadā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precizēt tiesību akta anotāciju, papildinot sadaļu par sadarbības līgumiem ar citām Latvijas augstākās izglītības iestādēm un zinātniskajiem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ieskatā ir svarīgi identificēt iespējamo sadarbību tādās jomās, kas šobrīd nav šo četru universitāšu pamata kompetencē, bet kuras ir būtiskas šajā normatīvā aktā minētajam - gan lai kopumā pilnveidotu nacionālo militāra un divējāda lietojuma tehnoloģiju atbalsta ekosistēmu, tostarp sagatavotu Latvijas jaunuzņēmumus startēt tādās starptautiskās atbalsta programmās kā NATO DIANA akcelerācijas izaicinājumos - gan arī tieši atbilst aktuālajām nacionāla, ES un NATO līmeņa aizsardzības spēju attīstības jomām.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AM vadlīnijās aizsardzības un drošības industrijas iesaistei aizsardzības spēju stiprināšanā arī ir iekļautas galvenās jomas, kur prognozējama inovatīvo tehnoloģiju izmantošana un kuras lielā mērā atbilst ES un NATO definētajiem attīstības virzieniem. Attiecīgi, kā minēts šajās vadlīnijās - nozīmīgākās tehnoloģiju attīstības jomas NBS spēju attīstībai un kapacitātes palielināšanai ir saistītas arī tieši ar šo jomu: </w:t>
            </w:r>
            <w:r w:rsidR="00000000" w:rsidRPr="00000000" w:rsidDel="00000000">
              <w:rPr>
                <w:u w:val="single"/>
                <w:rtl w:val="0"/>
              </w:rPr>
              <w:t xml:space="preserve">Kosmosā bāzēti komunikāciju un novērošanas risinājumi – ņemot vērā straujo kosmosā bāzēto militāro spēju attīstību, NBS būs nepieciešams attīstīt novērošanas, agrās brīdināšanas, izlūkošanas spējas, tādējādi veicinot precīzas un drošas navigācijas attīstību, kā arī atbalstot komandvadības spējas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atsevišķus sadarbības līgumus, arī citas Latvijas augstākās izglītības iestādes un zinātniskie institūti varēs pievienoties pirmsakcelerācijas programmai, </w:t>
            </w:r>
            <w:r w:rsidR="00000000" w:rsidRPr="00000000" w:rsidDel="00000000">
              <w:rPr>
                <w:u w:val="single"/>
                <w:rtl w:val="0"/>
              </w:rPr>
              <w:t xml:space="preserve">nodrošinot iesaisti arī tādās jomās, kā kosmoss un satelīttehnoloģijas, kuras ir būtiskas aizsardzības jomas  jaunuzņēmumu ekosistēmas attīstībai un atbilst gan ES un NATO definētajiem attīstības virzieniem, gan tehnoloģiju attīstības jomām NBS spēju attīstībai un kapacitātes palielināšanai.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24-TA-3303</w:t>
    </w:r>
    <w:r>
      <w:br/>
    </w:r>
    <w:r w:rsidR="00000000" w:rsidRPr="00000000" w:rsidDel="00000000">
      <w:rPr>
        <w:rtl w:val="0"/>
      </w:rPr>
      <w:t xml:space="preserve">Izdrukāts 19.03.2025. 08.09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24-TA-3303</w:t>
    </w:r>
    <w:r>
      <w:br/>
    </w:r>
    <w:r w:rsidR="00000000" w:rsidRPr="00000000" w:rsidDel="00000000">
      <w:rPr>
        <w:rtl w:val="0"/>
      </w:rPr>
      <w:t xml:space="preserve">Izdrukāts 19.03.2025. 08.09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Atzinumi_24-TA-3303.docx</dc:title>
</cp:coreProperties>
</file>

<file path=docProps/custom.xml><?xml version="1.0" encoding="utf-8"?>
<Properties xmlns="http://schemas.openxmlformats.org/officeDocument/2006/custom-properties" xmlns:vt="http://schemas.openxmlformats.org/officeDocument/2006/docPropsVTypes"/>
</file>