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Republikas Nacionālais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ziņojumu ar atsaucēm uz Eiropas Savienības kohēzijas politikas programmas 2021.-2027. gadam specifiskajiem atbalsta mērķiem/pasākumiem un Eiropas Savienības Atveseļošanas un noturības mehānisma plāna projekta Nr. un/vai reformu, investīcijām, to minēšanas vietās, piemēram, ziņojuma 17.,  64.,  69., 82., 83., 102., 104., 105., 106. Un 110. punktā. Pretējā gadījumā nav iespējams skaidri un nepārprotami identificēt veiktās investīcijas.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Zariņa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22.12.2025. 09.13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22.12.2025. 09.13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