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jūnija noteikumos Nr. 565 "Noteikumi par valsts un pašvaldību institūciju amatpersonu un darbinieku sociālajām garantijām"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Institūcija mēneša laikā pēc šo noteikumu </w:t>
            </w:r>
            <w:r w:rsidR="00000000" w:rsidRPr="00000000" w:rsidDel="00000000">
              <w:rPr>
                <w:rtl w:val="0"/>
              </w:rPr>
              <w:t xml:space="preserve">5.</w:t>
            </w:r>
            <w:r w:rsidR="00000000" w:rsidRPr="00000000" w:rsidDel="00000000">
              <w:rPr>
                <w:vertAlign w:val="superscript"/>
                <w:rtl w:val="0"/>
              </w:rPr>
              <w:t xml:space="preserve">1 </w:t>
            </w:r>
            <w:r w:rsidR="00000000" w:rsidRPr="00000000" w:rsidDel="00000000">
              <w:rPr>
                <w:rtl w:val="0"/>
              </w:rPr>
              <w:t xml:space="preserve">punktā minētā termiņa beigām pieņem lēmumu par pabalsta vai tā daļas piešķiršanu Iekšlietu ministrijas sistēmas iestāžu un Ieslodzījuma vietu pārvaldes amatpersonas ar speciālo dienesta pakāpi, valsts drošības iestādes vai Korupcijas novēršanas un apkarošanas biroja amatpersonas nāves gadījumā, norādot piešķirtā pabalsta apmēru, vai par atteikumu piešķirt pabalstu. Šo noteikumu </w:t>
            </w:r>
            <w:r w:rsidR="00000000" w:rsidRPr="00000000" w:rsidDel="00000000">
              <w:rPr>
                <w:rtl w:val="0"/>
              </w:rPr>
              <w:t xml:space="preserve">5.</w:t>
            </w:r>
            <w:r w:rsidR="00000000" w:rsidRPr="00000000" w:rsidDel="00000000">
              <w:rPr>
                <w:vertAlign w:val="superscript"/>
                <w:rtl w:val="0"/>
              </w:rPr>
              <w:t xml:space="preserve">2 </w:t>
            </w:r>
            <w:r w:rsidR="00000000" w:rsidRPr="00000000" w:rsidDel="00000000">
              <w:rPr>
                <w:rtl w:val="0"/>
              </w:rPr>
              <w:t xml:space="preserve">punktā minētajā gadījumā pabalstu vai tā daļu rezervē līdz brīdim, kad tiek iesniegta radniecību vai laulību apliecinoša dokumenta kopija.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64. panta pirmā daļa noteic, ka, ja administratīvā lieta ierosināta uz iesnieguma pamata, </w:t>
            </w:r>
            <w:r w:rsidR="00000000" w:rsidRPr="00000000" w:rsidDel="00000000">
              <w:rPr>
                <w:u w:val="single"/>
                <w:rtl w:val="0"/>
              </w:rPr>
              <w:t xml:space="preserve">iestāde pieņem lēmumu par administratīvā akta izdošanu viena mēneša laikā 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w:t>
            </w:r>
            <w:r w:rsidR="00000000" w:rsidRPr="00000000" w:rsidDel="00000000">
              <w:rPr>
                <w:rtl w:val="0"/>
              </w:rPr>
              <w:t xml:space="preserve"> vai tāda paša </w:t>
            </w:r>
            <w:r w:rsidR="00000000" w:rsidRPr="00000000" w:rsidDel="00000000">
              <w:rPr>
                <w:u w:val="single"/>
                <w:rtl w:val="0"/>
              </w:rPr>
              <w:t xml:space="preserve">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Ministru kabineta noteikumu projektā "Grozījumi Ministru kabineta 2010. gada 21. jūnija noteikumos Nr. 565 "Noteikumi par valsts un pašvaldību institūciju amatpersonu un darbinieku sociālajām garantijām"" (turpmāk – projekts) paredzēto Ministru kabineta 2010. gada 21. jūnija noteikumu Nr. 565 "Noteikumi par valsts un pašvaldību institūciju amatpersonu un darbinieku sociālajām garantijām" (turpmāk – noteikumi) 5.</w:t>
            </w:r>
            <w:r w:rsidR="00000000" w:rsidRPr="00000000" w:rsidDel="00000000">
              <w:rPr>
                <w:vertAlign w:val="superscript"/>
                <w:rtl w:val="0"/>
              </w:rPr>
              <w:t xml:space="preserve">5 </w:t>
            </w:r>
            <w:r w:rsidR="00000000" w:rsidRPr="00000000" w:rsidDel="00000000">
              <w:rPr>
                <w:rtl w:val="0"/>
              </w:rPr>
              <w:t xml:space="preserve">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Šo noteikumu </w:t>
            </w:r>
            <w:r w:rsidR="00000000" w:rsidRPr="00000000" w:rsidDel="00000000">
              <w:rPr>
                <w:rtl w:val="0"/>
              </w:rPr>
              <w:t xml:space="preserve">5.</w:t>
            </w:r>
            <w:r w:rsidR="00000000" w:rsidRPr="00000000" w:rsidDel="00000000">
              <w:rPr>
                <w:vertAlign w:val="superscript"/>
                <w:rtl w:val="0"/>
              </w:rPr>
              <w:t xml:space="preserve">5 </w:t>
            </w:r>
            <w:r w:rsidR="00000000" w:rsidRPr="00000000" w:rsidDel="00000000">
              <w:rPr>
                <w:rtl w:val="0"/>
              </w:rPr>
              <w:t xml:space="preserve">punktā minēto lēmumu par pabalsta piešķiršanu Iekšlietu ministrijas sistēmas iestāžu un Ieslodzījuma vietu pārvaldes amatpersonas ar speciālo dienesta pakāpi, valsts drošības iestādes vai Korupcijas novēršanas un apkarošanas biroja amatpersonas nāves gadījumā institūcija nosūta personām, kas ir tiesīgas saņemt pabalstu, un institūcijai, kas veic pabalsta izmaksu.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70. panta pirmā daļa noteic, ja ārējā normatīvajā aktā vai pašā administratīvajā aktā nav noteikts citādi, </w:t>
            </w:r>
            <w:r w:rsidR="00000000" w:rsidRPr="00000000" w:rsidDel="00000000">
              <w:rPr>
                <w:u w:val="single"/>
                <w:rtl w:val="0"/>
              </w:rPr>
              <w:t xml:space="preserve">administratīvais akts stājas spēkā ar brīdi, kad tas paziņots adresātam</w:t>
            </w:r>
            <w:r w:rsidR="00000000" w:rsidRPr="00000000" w:rsidDel="00000000">
              <w:rPr>
                <w:rtl w:val="0"/>
              </w:rPr>
              <w:t xml:space="preserve">. Veids, kādā administratīvo aktu paziņo adresātam – rakstveidā, mutvārdos vai citādi – , neietekmē tā stāšanos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procesa likuma 70. panta pirmā un otrā daļa noteic, ka </w:t>
            </w:r>
            <w:r w:rsidR="00000000" w:rsidRPr="00000000" w:rsidDel="00000000">
              <w:rPr>
                <w:u w:val="single"/>
                <w:rtl w:val="0"/>
              </w:rPr>
              <w:t xml:space="preserve">administratīvo aktu paziņo trešajai personai. Ja administratīvā lieta ierosināta, pamatojoties uz tādu informāciju, kuras iesniedzējs nav administratīvā procesa dalībnieks, iesniedzējam paziņo par to, ka administratīvā lieta ir izskatīta, un to, kāds ir tās izskatīšanas rezultāts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5.</w:t>
            </w:r>
            <w:r w:rsidR="00000000" w:rsidRPr="00000000" w:rsidDel="00000000">
              <w:rPr>
                <w:vertAlign w:val="superscript"/>
                <w:rtl w:val="0"/>
              </w:rPr>
              <w:t xml:space="preserve">7</w:t>
            </w:r>
            <w:r w:rsidR="00000000" w:rsidRPr="00000000" w:rsidDel="00000000">
              <w:rPr>
                <w:rtl w:val="0"/>
              </w:rPr>
              <w:t xml:space="preserve">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Lai pieņemtu lēmumu par pabalsta piešķiršanu vai par atteikumu piešķirt pabalstu, šo noteikumu 7.</w:t>
            </w:r>
            <w:r w:rsidR="00000000" w:rsidRPr="00000000" w:rsidDel="00000000">
              <w:rPr>
                <w:vertAlign w:val="superscript"/>
                <w:rtl w:val="0"/>
              </w:rPr>
              <w:t xml:space="preserve">1</w:t>
            </w:r>
            <w:r w:rsidR="00000000" w:rsidRPr="00000000" w:rsidDel="00000000">
              <w:rPr>
                <w:rtl w:val="0"/>
              </w:rPr>
              <w:t xml:space="preserve"> un 7.</w:t>
            </w:r>
            <w:r w:rsidR="00000000" w:rsidRPr="00000000" w:rsidDel="00000000">
              <w:rPr>
                <w:vertAlign w:val="superscript"/>
                <w:rtl w:val="0"/>
              </w:rPr>
              <w:t xml:space="preserve">2</w:t>
            </w:r>
            <w:r w:rsidR="00000000" w:rsidRPr="00000000" w:rsidDel="00000000">
              <w:rPr>
                <w:rtl w:val="0"/>
              </w:rPr>
              <w:t xml:space="preserve"> punktā  minētā institūcija ir tiesīga pieprasīt un saņemt informāciju no Veselības un darbspēju ekspertīzes ārstu valsts komisijas par amatpersonai (darbiniekam) noteiktās invaliditātes cēloņsakarību ar nelaimes gadījumu, kurā amatpersona cietusi (ja šāda informācija nav tieši norādīta Veselības un darbspēju ekspertīzes ārstu valsts komisijas lēmumā par amatpersonai (darbiniekam) noteikto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projektā paredzētais 22.</w:t>
            </w:r>
            <w:r w:rsidR="00000000" w:rsidRPr="00000000" w:rsidDel="00000000">
              <w:rPr>
                <w:vertAlign w:val="superscript"/>
                <w:rtl w:val="0"/>
              </w:rPr>
              <w:t xml:space="preserve">8 </w:t>
            </w:r>
            <w:r w:rsidR="00000000" w:rsidRPr="00000000" w:rsidDel="00000000">
              <w:rPr>
                <w:rtl w:val="0"/>
              </w:rPr>
              <w:t xml:space="preserve">5.1. apakšpunkts paredz - lai pieņemtu lēmumu par pabalsta piešķiršanu vai par atteikumu piešķirt pabalstu, institūcija, kas pieņem lēmumu, ir tiesīga pieprasīt un saņemt no Veselības un darbspēju ekspertīzes ārstu valsts komisijas - informāciju par amatpersonai noteiktās invaliditātes cēloņsakarību ar nelaimes gadījumu, kurā amatpersona cietusi (ja šāda informācija nav tieši norādīta Veselības un darbspēju ekspertīzes ārstu valsts komisijas lēmumā par amatpersonai noteikto invaliditāti). Lai novērstu regulējuma dublēšanos un vienlaikus vienkāršotu tā pārskatāmību, lūdzam no projekta svītrot 19.</w:t>
            </w:r>
            <w:r w:rsidR="00000000" w:rsidRPr="00000000" w:rsidDel="00000000">
              <w:rPr>
                <w:vertAlign w:val="superscript"/>
                <w:rtl w:val="0"/>
              </w:rPr>
              <w:t xml:space="preserve">1 </w:t>
            </w:r>
            <w:r w:rsidR="00000000" w:rsidRPr="00000000" w:rsidDel="00000000">
              <w:rPr>
                <w:rtl w:val="0"/>
              </w:rPr>
              <w:t xml:space="preserve">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8</w:t>
            </w:r>
            <w:r w:rsidR="00000000" w:rsidRPr="00000000" w:rsidDel="00000000">
              <w:rPr>
                <w:rtl w:val="0"/>
              </w:rPr>
              <w:t xml:space="preserve">1. lēmumu par pabalsta piešķiršanu Iekšlietu ministrijas sistēmas iestādes amatpersonai ar speciālo dienesta pakāpi pieņem Iekšlietu ministrijas veselības un sporta centrs, pamatojoties uz amatpersonas iesniegumu par pabalsta piešķiršanu, šo noteikumu 22.</w:t>
            </w:r>
            <w:r w:rsidR="00000000" w:rsidRPr="00000000" w:rsidDel="00000000">
              <w:rPr>
                <w:vertAlign w:val="superscript"/>
                <w:rtl w:val="0"/>
              </w:rPr>
              <w:t xml:space="preserve">5</w:t>
            </w:r>
            <w:r w:rsidR="00000000" w:rsidRPr="00000000" w:rsidDel="00000000">
              <w:rPr>
                <w:rtl w:val="0"/>
              </w:rPr>
              <w:t xml:space="preserve">1. apakšpunktā minēto nelaimes gadījuma apstākļu izvērtējumu vai aktu par nelaimes gadījumu darbā (ja nelaimes gadījums noticis darba (dienesta) laikā, bet tas nav saistīts ar šo noteikumu 6.</w:t>
            </w:r>
            <w:r w:rsidR="00000000" w:rsidRPr="00000000" w:rsidDel="00000000">
              <w:rPr>
                <w:vertAlign w:val="superscript"/>
                <w:rtl w:val="0"/>
              </w:rPr>
              <w:t xml:space="preserve">1</w:t>
            </w:r>
            <w:r w:rsidR="00000000" w:rsidRPr="00000000" w:rsidDel="00000000">
              <w:rPr>
                <w:rtl w:val="0"/>
              </w:rPr>
              <w:t xml:space="preserve"> punktā noteikto dienesta (amata) pienākumu pildīšanu), vai atzinumu par nelaimes gadījumu darbā un šo noteikumu 22.</w:t>
            </w:r>
            <w:r w:rsidR="00000000" w:rsidRPr="00000000" w:rsidDel="00000000">
              <w:rPr>
                <w:vertAlign w:val="superscript"/>
                <w:rtl w:val="0"/>
              </w:rPr>
              <w:t xml:space="preserve">7</w:t>
            </w:r>
            <w:r w:rsidR="00000000" w:rsidRPr="00000000" w:rsidDel="00000000">
              <w:rPr>
                <w:rtl w:val="0"/>
              </w:rPr>
              <w:t xml:space="preserve"> punktā minēto CMEK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noteikumu 22.</w:t>
            </w:r>
            <w:r w:rsidR="00000000" w:rsidRPr="00000000" w:rsidDel="00000000">
              <w:rPr>
                <w:vertAlign w:val="superscript"/>
                <w:rtl w:val="0"/>
              </w:rPr>
              <w:t xml:space="preserve">5</w:t>
            </w:r>
            <w:r w:rsidR="00000000" w:rsidRPr="00000000" w:rsidDel="00000000">
              <w:rPr>
                <w:rtl w:val="0"/>
              </w:rPr>
              <w:t xml:space="preserve">1. apakšpunktā nav minēts akts par nelaimes gadījumu darbā, lūdzam precizēt projekta 22.</w:t>
            </w:r>
            <w:r w:rsidR="00000000" w:rsidRPr="00000000" w:rsidDel="00000000">
              <w:rPr>
                <w:vertAlign w:val="superscript"/>
                <w:rtl w:val="0"/>
              </w:rPr>
              <w:t xml:space="preserve">8</w:t>
            </w:r>
            <w:r w:rsidR="00000000" w:rsidRPr="00000000" w:rsidDel="00000000">
              <w:rPr>
                <w:rtl w:val="0"/>
              </w:rPr>
              <w:t xml:space="preserve">1. apakšpunktā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22-TA-3723</w:t>
    </w:r>
    <w:r>
      <w:br/>
    </w:r>
    <w:r w:rsidR="00000000" w:rsidRPr="00000000" w:rsidDel="00000000">
      <w:rPr>
        <w:rtl w:val="0"/>
      </w:rPr>
      <w:t xml:space="preserve">Izdrukāts 24.03.2025.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22-TA-3723</w:t>
    </w:r>
    <w:r>
      <w:br/>
    </w:r>
    <w:r w:rsidR="00000000" w:rsidRPr="00000000" w:rsidDel="00000000">
      <w:rPr>
        <w:rtl w:val="0"/>
      </w:rPr>
      <w:t xml:space="preserve">Izdrukāts 24.03.2025.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Atzinumi_22-TA-3723.docx</dc:title>
</cp:coreProperties>
</file>

<file path=docProps/custom.xml><?xml version="1.0" encoding="utf-8"?>
<Properties xmlns="http://schemas.openxmlformats.org/officeDocument/2006/custom-properties" xmlns:vt="http://schemas.openxmlformats.org/officeDocument/2006/docPropsVTypes"/>
</file>