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1E265" w14:textId="77777777" w:rsidR="00EC6B89" w:rsidRDefault="00EC6B89" w:rsidP="00EC6B89">
      <w:pPr>
        <w:rPr>
          <w:rFonts w:eastAsia="Times New Roman"/>
        </w:rPr>
      </w:pPr>
      <w:proofErr w:type="spellStart"/>
      <w:r>
        <w:rPr>
          <w:rFonts w:eastAsia="Times New Roman"/>
          <w:b/>
          <w:bCs/>
        </w:rPr>
        <w:t>From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Dagnija </w:t>
      </w:r>
      <w:proofErr w:type="spellStart"/>
      <w:r>
        <w:rPr>
          <w:rFonts w:eastAsia="Times New Roman"/>
        </w:rPr>
        <w:t>Zepa</w:t>
      </w:r>
      <w:proofErr w:type="spellEnd"/>
      <w:r>
        <w:rPr>
          <w:rFonts w:eastAsia="Times New Roman"/>
        </w:rPr>
        <w:t xml:space="preserve"> [mailto:dagnija.zepa@pkc.mk.gov.lv] 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Sent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pirmdiena, 2021. gada 30. augusts 13:18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Dace Jansone &lt;Dace.Jansone@izm.gov.lv&gt;; Anita Depkovska &lt;Anita.Depkovska@izm.gov.lv&gt;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Cc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Elina Petrovska &lt;elina.petrovska@pkc.mk.gov.lv&gt;; Dzintra </w:t>
      </w:r>
      <w:proofErr w:type="spellStart"/>
      <w:r>
        <w:rPr>
          <w:rFonts w:eastAsia="Times New Roman"/>
        </w:rPr>
        <w:t>Gasune</w:t>
      </w:r>
      <w:proofErr w:type="spellEnd"/>
      <w:r>
        <w:rPr>
          <w:rFonts w:eastAsia="Times New Roman"/>
        </w:rPr>
        <w:t xml:space="preserve"> &lt;Dzintra.Gasune@pkc.mk.gov.lv&gt;</w:t>
      </w:r>
      <w:r>
        <w:rPr>
          <w:rFonts w:eastAsia="Times New Roman"/>
        </w:rPr>
        <w:br/>
      </w:r>
      <w:proofErr w:type="spellStart"/>
      <w:r>
        <w:rPr>
          <w:rFonts w:eastAsia="Times New Roman"/>
          <w:b/>
          <w:bCs/>
        </w:rPr>
        <w:t>Subject</w:t>
      </w:r>
      <w:proofErr w:type="spellEnd"/>
      <w:r>
        <w:rPr>
          <w:rFonts w:eastAsia="Times New Roman"/>
          <w:b/>
          <w:bCs/>
        </w:rPr>
        <w:t>:</w:t>
      </w:r>
      <w:r>
        <w:rPr>
          <w:rFonts w:eastAsia="Times New Roman"/>
        </w:rPr>
        <w:t xml:space="preserve"> PKC priekšlikumi MK noteikumu projektam</w:t>
      </w:r>
    </w:p>
    <w:p w14:paraId="26C70A05" w14:textId="77777777" w:rsidR="00EC6B89" w:rsidRDefault="00EC6B89" w:rsidP="00EC6B89"/>
    <w:p w14:paraId="3CD826AD" w14:textId="77777777" w:rsidR="00EC6B89" w:rsidRDefault="00EC6B89" w:rsidP="00EC6B8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4B5091EA" w14:textId="77777777" w:rsidR="00EC6B89" w:rsidRDefault="00EC6B89" w:rsidP="00EC6B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FA9A64" w14:textId="77777777" w:rsidR="00EC6B89" w:rsidRDefault="00EC6B89" w:rsidP="00EC6B89">
      <w:pPr>
        <w:rPr>
          <w:rFonts w:ascii="Calibri" w:hAnsi="Calibri" w:cs="Calibri"/>
        </w:rPr>
      </w:pPr>
    </w:p>
    <w:p w14:paraId="6501ED1B" w14:textId="77777777" w:rsidR="00EC6B89" w:rsidRDefault="00EC6B89" w:rsidP="00EC6B89">
      <w:r>
        <w:t>Labdien!</w:t>
      </w:r>
    </w:p>
    <w:p w14:paraId="15F20B8A" w14:textId="77777777" w:rsidR="00EC6B89" w:rsidRDefault="00EC6B89" w:rsidP="00EC6B89">
      <w:r>
        <w:t xml:space="preserve">Nosūtu </w:t>
      </w:r>
      <w:proofErr w:type="spellStart"/>
      <w:r>
        <w:t>Pārresoru</w:t>
      </w:r>
      <w:proofErr w:type="spellEnd"/>
      <w:r>
        <w:t xml:space="preserve"> koordinācijas centra papildus komentārus MK noteikumu projektam “Ministru kabineta virzītu valsts augstskolas padomes locekļu atlases, izvirzīšanas un atsaukšanas kārtība”.</w:t>
      </w:r>
    </w:p>
    <w:p w14:paraId="01B161BD" w14:textId="77777777" w:rsidR="00EC6B89" w:rsidRDefault="00EC6B89" w:rsidP="00EC6B89"/>
    <w:p w14:paraId="0CFF3068" w14:textId="77777777" w:rsidR="00EC6B89" w:rsidRDefault="00EC6B89" w:rsidP="00EC6B89">
      <w:pPr>
        <w:shd w:val="clear" w:color="auto" w:fill="FFFFFF"/>
        <w:rPr>
          <w:color w:val="000000"/>
          <w:sz w:val="24"/>
          <w:szCs w:val="24"/>
          <w:lang w:eastAsia="lv-LV"/>
        </w:rPr>
      </w:pPr>
      <w:r>
        <w:rPr>
          <w:color w:val="000000"/>
          <w:sz w:val="20"/>
          <w:szCs w:val="20"/>
          <w:lang w:eastAsia="lv-LV"/>
        </w:rPr>
        <w:t>Ar cieņu</w:t>
      </w:r>
    </w:p>
    <w:p w14:paraId="34F0C7B9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r>
        <w:rPr>
          <w:color w:val="000000"/>
          <w:sz w:val="20"/>
          <w:szCs w:val="20"/>
          <w:lang w:eastAsia="lv-LV"/>
        </w:rPr>
        <w:t xml:space="preserve">Dagnija </w:t>
      </w:r>
      <w:proofErr w:type="spellStart"/>
      <w:r>
        <w:rPr>
          <w:color w:val="000000"/>
          <w:sz w:val="20"/>
          <w:szCs w:val="20"/>
          <w:lang w:eastAsia="lv-LV"/>
        </w:rPr>
        <w:t>Zepa</w:t>
      </w:r>
      <w:proofErr w:type="spellEnd"/>
    </w:p>
    <w:p w14:paraId="142AC8AF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r>
        <w:rPr>
          <w:color w:val="767171"/>
          <w:sz w:val="20"/>
          <w:szCs w:val="20"/>
          <w:lang w:eastAsia="lv-LV"/>
        </w:rPr>
        <w:t> </w:t>
      </w:r>
    </w:p>
    <w:p w14:paraId="4861ACEA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proofErr w:type="spellStart"/>
      <w:r>
        <w:rPr>
          <w:color w:val="767171"/>
          <w:sz w:val="20"/>
          <w:szCs w:val="20"/>
          <w:lang w:eastAsia="lv-LV"/>
        </w:rPr>
        <w:t>Pārresoru</w:t>
      </w:r>
      <w:proofErr w:type="spellEnd"/>
      <w:r>
        <w:rPr>
          <w:color w:val="767171"/>
          <w:sz w:val="20"/>
          <w:szCs w:val="20"/>
          <w:lang w:eastAsia="lv-LV"/>
        </w:rPr>
        <w:t xml:space="preserve"> koordinācijas centrs</w:t>
      </w:r>
    </w:p>
    <w:p w14:paraId="66336C34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r>
        <w:rPr>
          <w:color w:val="767171"/>
          <w:sz w:val="20"/>
          <w:szCs w:val="20"/>
          <w:lang w:eastAsia="lv-LV"/>
        </w:rPr>
        <w:t>tālr.: 67082815</w:t>
      </w:r>
    </w:p>
    <w:p w14:paraId="5DCAEB4B" w14:textId="77777777" w:rsidR="00EC6B89" w:rsidRDefault="00EC6B89" w:rsidP="00EC6B89">
      <w:pPr>
        <w:shd w:val="clear" w:color="auto" w:fill="FFFFFF"/>
        <w:rPr>
          <w:color w:val="9CC2E5"/>
          <w:lang w:eastAsia="lv-LV"/>
        </w:rPr>
      </w:pPr>
      <w:r>
        <w:rPr>
          <w:color w:val="767171"/>
          <w:sz w:val="20"/>
          <w:szCs w:val="20"/>
          <w:lang w:eastAsia="lv-LV"/>
        </w:rPr>
        <w:t>e-pasts: </w:t>
      </w:r>
      <w:hyperlink r:id="rId7" w:history="1">
        <w:r>
          <w:rPr>
            <w:rStyle w:val="Hyperlink"/>
            <w:sz w:val="20"/>
            <w:szCs w:val="20"/>
            <w:lang w:eastAsia="lv-LV"/>
          </w:rPr>
          <w:t>dagnija.zepa@pkc.mk.gov.lv</w:t>
        </w:r>
      </w:hyperlink>
    </w:p>
    <w:p w14:paraId="4CB1855F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r>
        <w:rPr>
          <w:color w:val="767171"/>
          <w:sz w:val="20"/>
          <w:szCs w:val="20"/>
          <w:lang w:eastAsia="lv-LV"/>
        </w:rPr>
        <w:t>mājaslapa: </w:t>
      </w:r>
      <w:hyperlink r:id="rId8" w:tgtFrame="_blank" w:tooltip="http://www.pkc.gov.lv/&#10;Ctrl+Noklikšķiniet vai pieskarieties, lai atvērtu saiti" w:history="1">
        <w:r>
          <w:rPr>
            <w:rStyle w:val="Hyperlink"/>
            <w:color w:val="9CC2E5"/>
            <w:sz w:val="20"/>
            <w:szCs w:val="20"/>
            <w:lang w:eastAsia="lv-LV"/>
          </w:rPr>
          <w:t>www.pkc.gov.lv</w:t>
        </w:r>
      </w:hyperlink>
    </w:p>
    <w:p w14:paraId="51566148" w14:textId="77777777" w:rsidR="00EC6B89" w:rsidRDefault="00EC6B89" w:rsidP="00EC6B89">
      <w:pPr>
        <w:shd w:val="clear" w:color="auto" w:fill="FFFFFF"/>
        <w:rPr>
          <w:color w:val="212121"/>
          <w:lang w:eastAsia="lv-LV"/>
        </w:rPr>
      </w:pPr>
      <w:proofErr w:type="spellStart"/>
      <w:r>
        <w:rPr>
          <w:color w:val="7F7F7F"/>
          <w:sz w:val="20"/>
          <w:szCs w:val="20"/>
          <w:lang w:eastAsia="lv-LV"/>
        </w:rPr>
        <w:t>twitter</w:t>
      </w:r>
      <w:proofErr w:type="spellEnd"/>
      <w:r>
        <w:rPr>
          <w:color w:val="262626"/>
          <w:sz w:val="20"/>
          <w:szCs w:val="20"/>
          <w:lang w:eastAsia="lv-LV"/>
        </w:rPr>
        <w:t>: </w:t>
      </w:r>
      <w:hyperlink r:id="rId9" w:tgtFrame="_blank" w:tooltip="https://twitter.com/LVnakotne&#10;Ctrl+Noklikšķiniet vai pieskarieties, lai atvērtu saiti" w:history="1">
        <w:r>
          <w:rPr>
            <w:rStyle w:val="Hyperlink"/>
            <w:color w:val="9CC2E5"/>
            <w:sz w:val="20"/>
            <w:szCs w:val="20"/>
            <w:lang w:eastAsia="lv-LV"/>
          </w:rPr>
          <w:t>@</w:t>
        </w:r>
        <w:proofErr w:type="spellStart"/>
        <w:r>
          <w:rPr>
            <w:rStyle w:val="Hyperlink"/>
            <w:color w:val="9CC2E5"/>
            <w:sz w:val="20"/>
            <w:szCs w:val="20"/>
            <w:lang w:eastAsia="lv-LV"/>
          </w:rPr>
          <w:t>LVnakotne</w:t>
        </w:r>
        <w:proofErr w:type="spellEnd"/>
      </w:hyperlink>
    </w:p>
    <w:p w14:paraId="79DEE3D7" w14:textId="77777777" w:rsidR="00EC6B89" w:rsidRDefault="00EC6B89" w:rsidP="00EC6B89">
      <w:pPr>
        <w:shd w:val="clear" w:color="auto" w:fill="FFFFFF"/>
        <w:rPr>
          <w:color w:val="9CC2E5"/>
          <w:sz w:val="20"/>
          <w:szCs w:val="20"/>
          <w:lang w:eastAsia="lv-LV"/>
        </w:rPr>
      </w:pPr>
      <w:r>
        <w:rPr>
          <w:color w:val="7F7F7F"/>
          <w:sz w:val="20"/>
          <w:szCs w:val="20"/>
          <w:lang w:eastAsia="lv-LV"/>
        </w:rPr>
        <w:t>FB:</w:t>
      </w:r>
      <w:r>
        <w:rPr>
          <w:color w:val="9CC2E5"/>
          <w:sz w:val="20"/>
          <w:szCs w:val="20"/>
          <w:lang w:eastAsia="lv-LV"/>
        </w:rPr>
        <w:t> </w:t>
      </w:r>
      <w:proofErr w:type="spellStart"/>
      <w:r>
        <w:rPr>
          <w:color w:val="9CC2E5"/>
          <w:sz w:val="20"/>
          <w:szCs w:val="20"/>
          <w:lang w:eastAsia="lv-LV"/>
        </w:rPr>
        <w:t>LVnākotne</w:t>
      </w:r>
      <w:proofErr w:type="spellEnd"/>
    </w:p>
    <w:p w14:paraId="1F83FF7A" w14:textId="77777777" w:rsidR="00EC6B89" w:rsidRDefault="00EC6B89" w:rsidP="00473B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5ECA7A4" w14:textId="77777777" w:rsidR="00EC6B89" w:rsidRDefault="00EC6B89" w:rsidP="00473B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2BA581" w14:textId="4BC21E6F" w:rsidR="00473B61" w:rsidRDefault="00473B61" w:rsidP="00473B6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3B61">
        <w:rPr>
          <w:rFonts w:ascii="Times New Roman" w:hAnsi="Times New Roman" w:cs="Times New Roman"/>
          <w:sz w:val="24"/>
          <w:szCs w:val="24"/>
        </w:rPr>
        <w:t>Pēc Izglītības un zinātnes ministrijas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73B61">
        <w:rPr>
          <w:rFonts w:ascii="Times New Roman" w:hAnsi="Times New Roman" w:cs="Times New Roman"/>
          <w:sz w:val="24"/>
          <w:szCs w:val="24"/>
        </w:rPr>
        <w:t xml:space="preserve">. augustā organizētās starpinstitūciju sanāksmes Pārresoru koordinācijas centrs papildus sanāksmē minētajam nosūta šādus ierosinājumus Ministru kabineta noteikumu projektam “Ministru kabineta virzītu valsts augstskolas padomes locekļu atlases, izvirzīšanas un atsaukšanas kārtība” (turpmāk –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73B61">
        <w:rPr>
          <w:rFonts w:ascii="Times New Roman" w:hAnsi="Times New Roman" w:cs="Times New Roman"/>
          <w:sz w:val="24"/>
          <w:szCs w:val="24"/>
        </w:rPr>
        <w:t>oteikumu projekts):</w:t>
      </w:r>
    </w:p>
    <w:p w14:paraId="364BB523" w14:textId="3D44BDA1" w:rsidR="006A2C2D" w:rsidRPr="000F3405" w:rsidRDefault="0053672A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 xml:space="preserve">1. Ja Noteikumu projekta 8. punktā tiek saglabāta kārtība, kad </w:t>
      </w:r>
      <w:r w:rsidR="00520B46" w:rsidRPr="000F3405">
        <w:rPr>
          <w:rFonts w:ascii="Times New Roman" w:hAnsi="Times New Roman" w:cs="Times New Roman"/>
          <w:sz w:val="24"/>
          <w:szCs w:val="24"/>
        </w:rPr>
        <w:t>a</w:t>
      </w:r>
      <w:r w:rsidRPr="000F3405">
        <w:rPr>
          <w:rFonts w:ascii="Times New Roman" w:hAnsi="Times New Roman" w:cs="Times New Roman"/>
          <w:sz w:val="24"/>
          <w:szCs w:val="24"/>
        </w:rPr>
        <w:t>tlases komisijas personālsastāvu un atlases komisijas nolikuma projektu apstiprina attiecīgas nozares ministrs</w:t>
      </w:r>
      <w:r w:rsidR="00520B46" w:rsidRPr="000F3405">
        <w:rPr>
          <w:rFonts w:ascii="Times New Roman" w:hAnsi="Times New Roman" w:cs="Times New Roman"/>
          <w:sz w:val="24"/>
          <w:szCs w:val="24"/>
        </w:rPr>
        <w:t xml:space="preserve"> (nevis valsts sekretārs, kā ierosināja PKC), aicinām </w:t>
      </w:r>
      <w:r w:rsidR="006D3059" w:rsidRPr="000F3405">
        <w:rPr>
          <w:rFonts w:ascii="Times New Roman" w:hAnsi="Times New Roman" w:cs="Times New Roman"/>
          <w:sz w:val="24"/>
          <w:szCs w:val="24"/>
        </w:rPr>
        <w:t xml:space="preserve">Noteikumu projekta </w:t>
      </w:r>
      <w:r w:rsidR="00DE72CE" w:rsidRPr="000F3405">
        <w:rPr>
          <w:rFonts w:ascii="Times New Roman" w:hAnsi="Times New Roman" w:cs="Times New Roman"/>
          <w:sz w:val="24"/>
          <w:szCs w:val="24"/>
        </w:rPr>
        <w:t xml:space="preserve">38. punktā noteikt, ka </w:t>
      </w:r>
      <w:r w:rsidR="00956138" w:rsidRPr="000F3405">
        <w:rPr>
          <w:rFonts w:ascii="Times New Roman" w:hAnsi="Times New Roman" w:cs="Times New Roman"/>
          <w:sz w:val="24"/>
          <w:szCs w:val="24"/>
        </w:rPr>
        <w:t>atlases komisijas lēmumu iesniedz ministram.</w:t>
      </w:r>
    </w:p>
    <w:p w14:paraId="3C86EE99" w14:textId="2C3DABAD" w:rsidR="00405312" w:rsidRPr="000F3405" w:rsidRDefault="00405312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 xml:space="preserve">2. Ņemot vērā starpinstitūciju </w:t>
      </w:r>
      <w:bookmarkStart w:id="0" w:name="_GoBack"/>
      <w:bookmarkEnd w:id="0"/>
      <w:r w:rsidRPr="000F3405">
        <w:rPr>
          <w:rFonts w:ascii="Times New Roman" w:hAnsi="Times New Roman" w:cs="Times New Roman"/>
          <w:sz w:val="24"/>
          <w:szCs w:val="24"/>
        </w:rPr>
        <w:t>sanāksmē paust</w:t>
      </w:r>
      <w:r w:rsidR="00467F01" w:rsidRPr="000F3405">
        <w:rPr>
          <w:rFonts w:ascii="Times New Roman" w:hAnsi="Times New Roman" w:cs="Times New Roman"/>
          <w:sz w:val="24"/>
          <w:szCs w:val="24"/>
        </w:rPr>
        <w:t>os</w:t>
      </w:r>
      <w:r w:rsidR="00815DA9" w:rsidRPr="000F3405">
        <w:rPr>
          <w:rFonts w:ascii="Times New Roman" w:hAnsi="Times New Roman" w:cs="Times New Roman"/>
          <w:sz w:val="24"/>
          <w:szCs w:val="24"/>
        </w:rPr>
        <w:t xml:space="preserve"> iebildumus, </w:t>
      </w:r>
      <w:r w:rsidR="00F868EE" w:rsidRPr="000F3405">
        <w:rPr>
          <w:rFonts w:ascii="Times New Roman" w:hAnsi="Times New Roman" w:cs="Times New Roman"/>
          <w:sz w:val="24"/>
          <w:szCs w:val="24"/>
        </w:rPr>
        <w:t xml:space="preserve">kur tika </w:t>
      </w:r>
      <w:r w:rsidR="00815DA9" w:rsidRPr="000F3405">
        <w:rPr>
          <w:rFonts w:ascii="Times New Roman" w:hAnsi="Times New Roman" w:cs="Times New Roman"/>
          <w:sz w:val="24"/>
          <w:szCs w:val="24"/>
        </w:rPr>
        <w:t>rosin</w:t>
      </w:r>
      <w:r w:rsidR="00F868EE" w:rsidRPr="000F3405">
        <w:rPr>
          <w:rFonts w:ascii="Times New Roman" w:hAnsi="Times New Roman" w:cs="Times New Roman"/>
          <w:sz w:val="24"/>
          <w:szCs w:val="24"/>
        </w:rPr>
        <w:t>āts</w:t>
      </w:r>
      <w:r w:rsidR="00815DA9" w:rsidRPr="000F3405">
        <w:rPr>
          <w:rFonts w:ascii="Times New Roman" w:hAnsi="Times New Roman" w:cs="Times New Roman"/>
          <w:sz w:val="24"/>
          <w:szCs w:val="24"/>
        </w:rPr>
        <w:t xml:space="preserve"> </w:t>
      </w:r>
      <w:r w:rsidRPr="000F3405">
        <w:rPr>
          <w:rFonts w:ascii="Times New Roman" w:hAnsi="Times New Roman" w:cs="Times New Roman"/>
          <w:sz w:val="24"/>
          <w:szCs w:val="24"/>
        </w:rPr>
        <w:t xml:space="preserve">Noteikumu projektā ietvert jautājumu par kandidātu uzrunāšanu, </w:t>
      </w:r>
      <w:r w:rsidR="00F868EE" w:rsidRPr="000F3405">
        <w:rPr>
          <w:rFonts w:ascii="Times New Roman" w:hAnsi="Times New Roman" w:cs="Times New Roman"/>
          <w:sz w:val="24"/>
          <w:szCs w:val="24"/>
        </w:rPr>
        <w:t>aicinām</w:t>
      </w:r>
      <w:r w:rsidRPr="000F3405">
        <w:rPr>
          <w:rFonts w:ascii="Times New Roman" w:hAnsi="Times New Roman" w:cs="Times New Roman"/>
          <w:sz w:val="24"/>
          <w:szCs w:val="24"/>
        </w:rPr>
        <w:t xml:space="preserve"> Noteikumu projekta 4. punktu papildināt ar potenciālo kandidātu uzrunāšanu kā vienu no iespējamiem personāla atlases eksperta uzdevumiem.</w:t>
      </w:r>
    </w:p>
    <w:p w14:paraId="15A7F9A2" w14:textId="0AE0D1FF" w:rsidR="0015103E" w:rsidRPr="000F3405" w:rsidRDefault="00405312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 xml:space="preserve">3. </w:t>
      </w:r>
      <w:r w:rsidR="0015103E" w:rsidRPr="000F3405">
        <w:rPr>
          <w:rFonts w:ascii="Times New Roman" w:hAnsi="Times New Roman" w:cs="Times New Roman"/>
          <w:sz w:val="24"/>
          <w:szCs w:val="24"/>
        </w:rPr>
        <w:t>Ierosinām noteikumu projekta 10. punktu izteikt šādā redakcijā:</w:t>
      </w:r>
    </w:p>
    <w:p w14:paraId="7EFAC6C1" w14:textId="06C98684" w:rsidR="0015103E" w:rsidRPr="000F3405" w:rsidRDefault="0015103E" w:rsidP="006D3059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3405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10. Atlases komisijas sastāvā iekļauj personas, kurām ir pieredze vismaz vienā no šādām jomām:</w:t>
      </w:r>
    </w:p>
    <w:p w14:paraId="75A7E51A" w14:textId="77777777" w:rsidR="0015103E" w:rsidRPr="000F3405" w:rsidRDefault="0015103E" w:rsidP="006D3059">
      <w:p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3405">
        <w:rPr>
          <w:rFonts w:ascii="Times New Roman" w:eastAsia="Times New Roman" w:hAnsi="Times New Roman" w:cs="Times New Roman"/>
          <w:sz w:val="24"/>
          <w:szCs w:val="24"/>
          <w:lang w:eastAsia="lv-LV"/>
        </w:rPr>
        <w:t>10.1. personāla vadība, atlase vai kompetenču novērtēšana;</w:t>
      </w:r>
    </w:p>
    <w:p w14:paraId="450D148D" w14:textId="77777777" w:rsidR="0015103E" w:rsidRPr="000F3405" w:rsidRDefault="0015103E" w:rsidP="006D3059">
      <w:p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3405">
        <w:rPr>
          <w:rFonts w:ascii="Times New Roman" w:eastAsia="Times New Roman" w:hAnsi="Times New Roman" w:cs="Times New Roman"/>
          <w:sz w:val="24"/>
          <w:szCs w:val="24"/>
          <w:lang w:eastAsia="lv-LV"/>
        </w:rPr>
        <w:t>10.2. korporatīvā pārvaldība;</w:t>
      </w:r>
    </w:p>
    <w:p w14:paraId="21DA33AD" w14:textId="585D1249" w:rsidR="0015103E" w:rsidRPr="000F3405" w:rsidRDefault="0015103E" w:rsidP="006D3059">
      <w:p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F3405">
        <w:rPr>
          <w:rFonts w:ascii="Times New Roman" w:eastAsia="Times New Roman" w:hAnsi="Times New Roman" w:cs="Times New Roman"/>
          <w:sz w:val="24"/>
          <w:szCs w:val="24"/>
          <w:lang w:eastAsia="lv-LV"/>
        </w:rPr>
        <w:t>10.3. pieredze augstskolas attīstības stratēģijas jautājumos un stratēģiskās specializācijas jomās.</w:t>
      </w:r>
    </w:p>
    <w:p w14:paraId="05936898" w14:textId="77777777" w:rsidR="00956138" w:rsidRPr="000F3405" w:rsidRDefault="00956138" w:rsidP="006D3059">
      <w:p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E4D636" w14:textId="28DC6456" w:rsidR="0015103E" w:rsidRPr="000F3405" w:rsidRDefault="0015103E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 xml:space="preserve">4. Noteikumu projekta 14. punktā ir noteikti kandidātu atlases nolikumā </w:t>
      </w:r>
      <w:r w:rsidR="006D3059" w:rsidRPr="000F3405">
        <w:rPr>
          <w:rFonts w:ascii="Times New Roman" w:hAnsi="Times New Roman" w:cs="Times New Roman"/>
          <w:sz w:val="24"/>
          <w:szCs w:val="24"/>
        </w:rPr>
        <w:t>ietveramie jautājumi. Lūdzam izvērtēt, vai atlases komisijas locekļiem un nozares ekspertiem nepieciešamās zināšanas un pieredzes</w:t>
      </w:r>
      <w:r w:rsidR="00DB04F4" w:rsidRPr="000F3405">
        <w:rPr>
          <w:rFonts w:ascii="Times New Roman" w:hAnsi="Times New Roman" w:cs="Times New Roman"/>
          <w:sz w:val="24"/>
          <w:szCs w:val="24"/>
        </w:rPr>
        <w:t xml:space="preserve"> (ja netiek norādītas Noteikumu projektā)</w:t>
      </w:r>
      <w:r w:rsidR="006D3059" w:rsidRPr="000F3405">
        <w:rPr>
          <w:rFonts w:ascii="Times New Roman" w:hAnsi="Times New Roman" w:cs="Times New Roman"/>
          <w:sz w:val="24"/>
          <w:szCs w:val="24"/>
        </w:rPr>
        <w:t>, kā arī atlases procesa organizatoriski jautājumi nebūtu jāatrunā nominācijas komisijas nolikumā (Noteikumu projekta 8. punkts).</w:t>
      </w:r>
    </w:p>
    <w:p w14:paraId="21AEBD63" w14:textId="377F85DC" w:rsidR="006D3059" w:rsidRPr="000F3405" w:rsidRDefault="00467F01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>5</w:t>
      </w:r>
      <w:r w:rsidR="006D3059" w:rsidRPr="000F3405">
        <w:rPr>
          <w:rFonts w:ascii="Times New Roman" w:hAnsi="Times New Roman" w:cs="Times New Roman"/>
          <w:sz w:val="24"/>
          <w:szCs w:val="24"/>
        </w:rPr>
        <w:t xml:space="preserve">. </w:t>
      </w:r>
      <w:r w:rsidR="00956138" w:rsidRPr="000F3405">
        <w:rPr>
          <w:rFonts w:ascii="Times New Roman" w:hAnsi="Times New Roman" w:cs="Times New Roman"/>
          <w:sz w:val="24"/>
          <w:szCs w:val="24"/>
        </w:rPr>
        <w:t>Aicinām Noteikumu projekta tekstā</w:t>
      </w:r>
      <w:r w:rsidRPr="000F3405">
        <w:rPr>
          <w:rFonts w:ascii="Times New Roman" w:hAnsi="Times New Roman" w:cs="Times New Roman"/>
          <w:sz w:val="24"/>
          <w:szCs w:val="24"/>
        </w:rPr>
        <w:t xml:space="preserve"> (18., 23.</w:t>
      </w:r>
      <w:r w:rsidR="00DB04F4" w:rsidRPr="000F3405">
        <w:rPr>
          <w:rFonts w:ascii="Times New Roman" w:hAnsi="Times New Roman" w:cs="Times New Roman"/>
          <w:sz w:val="24"/>
          <w:szCs w:val="24"/>
        </w:rPr>
        <w:t xml:space="preserve">, </w:t>
      </w:r>
      <w:r w:rsidRPr="000F3405">
        <w:rPr>
          <w:rFonts w:ascii="Times New Roman" w:hAnsi="Times New Roman" w:cs="Times New Roman"/>
          <w:sz w:val="24"/>
          <w:szCs w:val="24"/>
        </w:rPr>
        <w:t xml:space="preserve">25. </w:t>
      </w:r>
      <w:r w:rsidR="00DB04F4" w:rsidRPr="000F3405">
        <w:rPr>
          <w:rFonts w:ascii="Times New Roman" w:hAnsi="Times New Roman" w:cs="Times New Roman"/>
          <w:sz w:val="24"/>
          <w:szCs w:val="24"/>
        </w:rPr>
        <w:t>un 34.punkts</w:t>
      </w:r>
      <w:r w:rsidRPr="000F3405">
        <w:rPr>
          <w:rFonts w:ascii="Times New Roman" w:hAnsi="Times New Roman" w:cs="Times New Roman"/>
          <w:sz w:val="24"/>
          <w:szCs w:val="24"/>
        </w:rPr>
        <w:t>)</w:t>
      </w:r>
      <w:r w:rsidR="00956138" w:rsidRPr="000F3405">
        <w:rPr>
          <w:rFonts w:ascii="Times New Roman" w:hAnsi="Times New Roman" w:cs="Times New Roman"/>
          <w:sz w:val="24"/>
          <w:szCs w:val="24"/>
        </w:rPr>
        <w:t xml:space="preserve"> izvērtēt un precizēt jēdziena “kompetences” lietojumu</w:t>
      </w:r>
      <w:r w:rsidR="00F868EE" w:rsidRPr="000F3405">
        <w:rPr>
          <w:rFonts w:ascii="Times New Roman" w:hAnsi="Times New Roman" w:cs="Times New Roman"/>
          <w:sz w:val="24"/>
          <w:szCs w:val="24"/>
        </w:rPr>
        <w:t xml:space="preserve">, izmantojot Valsts kancelejas kompetenču vārdnīcā </w:t>
      </w:r>
      <w:r w:rsidR="000F3405" w:rsidRPr="000F3405">
        <w:rPr>
          <w:rFonts w:ascii="Times New Roman" w:hAnsi="Times New Roman" w:cs="Times New Roman"/>
          <w:sz w:val="24"/>
          <w:szCs w:val="24"/>
        </w:rPr>
        <w:t>izmantoto</w:t>
      </w:r>
      <w:r w:rsidR="00F868EE" w:rsidRPr="000F3405">
        <w:rPr>
          <w:rFonts w:ascii="Times New Roman" w:hAnsi="Times New Roman" w:cs="Times New Roman"/>
          <w:sz w:val="24"/>
          <w:szCs w:val="24"/>
        </w:rPr>
        <w:t xml:space="preserve"> terminoloģiju</w:t>
      </w:r>
      <w:r w:rsidR="000F3405" w:rsidRPr="000F3405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956138" w:rsidRPr="000F3405">
        <w:rPr>
          <w:rFonts w:ascii="Times New Roman" w:hAnsi="Times New Roman" w:cs="Times New Roman"/>
          <w:sz w:val="24"/>
          <w:szCs w:val="24"/>
        </w:rPr>
        <w:t xml:space="preserve">, </w:t>
      </w:r>
      <w:r w:rsidR="00C22800" w:rsidRPr="000F3405">
        <w:rPr>
          <w:rFonts w:ascii="Times New Roman" w:hAnsi="Times New Roman" w:cs="Times New Roman"/>
          <w:sz w:val="24"/>
          <w:szCs w:val="24"/>
        </w:rPr>
        <w:t>piemēram, Noteikumu projekta 18. punktā jēdziena “kompetences” vietā lietot jēdzienu “zināšanas”</w:t>
      </w:r>
      <w:r w:rsidRPr="000F34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314449" w14:textId="396DC29A" w:rsidR="00247827" w:rsidRPr="000F3405" w:rsidRDefault="00DB04F4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>6</w:t>
      </w:r>
      <w:r w:rsidR="00247827" w:rsidRPr="000F3405">
        <w:rPr>
          <w:rFonts w:ascii="Times New Roman" w:hAnsi="Times New Roman" w:cs="Times New Roman"/>
          <w:sz w:val="24"/>
          <w:szCs w:val="24"/>
        </w:rPr>
        <w:t>. Iesakām noteikumu projekta 23.</w:t>
      </w:r>
      <w:r w:rsidR="00BF7E9C" w:rsidRPr="000F3405">
        <w:rPr>
          <w:rFonts w:ascii="Times New Roman" w:hAnsi="Times New Roman" w:cs="Times New Roman"/>
          <w:sz w:val="24"/>
          <w:szCs w:val="24"/>
        </w:rPr>
        <w:t xml:space="preserve"> un 37.</w:t>
      </w:r>
      <w:r w:rsidR="00247827" w:rsidRPr="000F3405">
        <w:rPr>
          <w:rFonts w:ascii="Times New Roman" w:hAnsi="Times New Roman" w:cs="Times New Roman"/>
          <w:sz w:val="24"/>
          <w:szCs w:val="24"/>
        </w:rPr>
        <w:t xml:space="preserve"> punktā izmantot Valsts kancelejas kompetenču vārdnīcā</w:t>
      </w:r>
      <w:r w:rsidR="00247827" w:rsidRPr="000F3405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247827" w:rsidRPr="000F3405">
        <w:rPr>
          <w:rFonts w:ascii="Times New Roman" w:hAnsi="Times New Roman" w:cs="Times New Roman"/>
          <w:sz w:val="24"/>
          <w:szCs w:val="24"/>
        </w:rPr>
        <w:t xml:space="preserve"> izmantotos vērtējumus, punktus Noteikumu projektā nenorādot, bet gan tos ietverot kandidātu novērtēšanas nolikumā.</w:t>
      </w:r>
    </w:p>
    <w:p w14:paraId="5CF09782" w14:textId="5E0580F9" w:rsidR="00247827" w:rsidRPr="000F3405" w:rsidRDefault="00DB04F4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>7</w:t>
      </w:r>
      <w:r w:rsidR="00247827" w:rsidRPr="000F3405">
        <w:rPr>
          <w:rFonts w:ascii="Times New Roman" w:hAnsi="Times New Roman" w:cs="Times New Roman"/>
          <w:sz w:val="24"/>
          <w:szCs w:val="24"/>
        </w:rPr>
        <w:t>. Aicinām svītrot Noteikumu projekta 26. punktu, ņemot vērā, ka starpinstitūciju sanāksmē tika pamākta vienošanās, ka nav iespējama kandidāta automātiska virzīšana uz atkārtotu pilnvaru termiņu.</w:t>
      </w:r>
    </w:p>
    <w:p w14:paraId="1BCEE4EF" w14:textId="26484326" w:rsidR="00247827" w:rsidRPr="000F3405" w:rsidRDefault="00DB04F4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>8</w:t>
      </w:r>
      <w:r w:rsidR="00247827" w:rsidRPr="000F3405">
        <w:rPr>
          <w:rFonts w:ascii="Times New Roman" w:hAnsi="Times New Roman" w:cs="Times New Roman"/>
          <w:sz w:val="24"/>
          <w:szCs w:val="24"/>
        </w:rPr>
        <w:t>. Noteikumu projekta 33.6. apakšpunktā ir norādīta tāda specifiska</w:t>
      </w:r>
      <w:r w:rsidRPr="000F3405">
        <w:rPr>
          <w:rFonts w:ascii="Times New Roman" w:hAnsi="Times New Roman" w:cs="Times New Roman"/>
          <w:sz w:val="24"/>
          <w:szCs w:val="24"/>
        </w:rPr>
        <w:t xml:space="preserve"> pieredze kā</w:t>
      </w:r>
      <w:r w:rsidR="00247827" w:rsidRPr="000F3405">
        <w:rPr>
          <w:rFonts w:ascii="Times New Roman" w:hAnsi="Times New Roman" w:cs="Times New Roman"/>
          <w:sz w:val="24"/>
          <w:szCs w:val="24"/>
        </w:rPr>
        <w:t xml:space="preserve"> pārmaiņu vadība</w:t>
      </w:r>
      <w:r w:rsidRPr="000F3405">
        <w:rPr>
          <w:rFonts w:ascii="Times New Roman" w:hAnsi="Times New Roman" w:cs="Times New Roman"/>
          <w:sz w:val="24"/>
          <w:szCs w:val="24"/>
        </w:rPr>
        <w:t>. Aicinām precizēt Noteikumu projektu 33.6. apakšpunktu, vai arī anotācijā ietvert pamatojumu šīs atsevišķās pieredzes norādīšanai Noteikumu projekt</w:t>
      </w:r>
      <w:r w:rsidR="00473B61">
        <w:rPr>
          <w:rFonts w:ascii="Times New Roman" w:hAnsi="Times New Roman" w:cs="Times New Roman"/>
          <w:sz w:val="24"/>
          <w:szCs w:val="24"/>
        </w:rPr>
        <w:t>a 33.6. apakšpunktā</w:t>
      </w:r>
      <w:r w:rsidRPr="000F3405">
        <w:rPr>
          <w:rFonts w:ascii="Times New Roman" w:hAnsi="Times New Roman" w:cs="Times New Roman"/>
          <w:sz w:val="24"/>
          <w:szCs w:val="24"/>
        </w:rPr>
        <w:t>.</w:t>
      </w:r>
    </w:p>
    <w:p w14:paraId="301BF5C6" w14:textId="3648C78D" w:rsidR="00BF7E9C" w:rsidRDefault="00BF7E9C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 w:rsidRPr="000F3405">
        <w:rPr>
          <w:rFonts w:ascii="Times New Roman" w:hAnsi="Times New Roman" w:cs="Times New Roman"/>
          <w:sz w:val="24"/>
          <w:szCs w:val="24"/>
        </w:rPr>
        <w:t>9. Aicinām noteikumu projekta 36. punktā kompetenču vērtēšanu  nesaistīt ar noteiktajām darba pieredzes jomām.</w:t>
      </w:r>
    </w:p>
    <w:p w14:paraId="211C367B" w14:textId="0B18523E" w:rsidR="00820452" w:rsidRPr="000F3405" w:rsidRDefault="00820452" w:rsidP="006D30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Noteikumu projekta 38. punktā ir noteikts, ka a</w:t>
      </w:r>
      <w:r w:rsidRPr="00820452">
        <w:rPr>
          <w:rFonts w:ascii="Times New Roman" w:hAnsi="Times New Roman" w:cs="Times New Roman"/>
          <w:sz w:val="24"/>
          <w:szCs w:val="24"/>
        </w:rPr>
        <w:t>tlases komisijas lēmuma apstrīdēšana vai pārsūdzēšana neaptur tā darbību</w:t>
      </w:r>
      <w:r>
        <w:rPr>
          <w:rFonts w:ascii="Times New Roman" w:hAnsi="Times New Roman" w:cs="Times New Roman"/>
          <w:sz w:val="24"/>
          <w:szCs w:val="24"/>
        </w:rPr>
        <w:t xml:space="preserve"> un ka a</w:t>
      </w:r>
      <w:r w:rsidRPr="00820452">
        <w:rPr>
          <w:rFonts w:ascii="Times New Roman" w:hAnsi="Times New Roman" w:cs="Times New Roman"/>
          <w:sz w:val="24"/>
          <w:szCs w:val="24"/>
        </w:rPr>
        <w:t>pstrīdēšana vai pārsūdzēšana notiek atbilstoši Administratīvā procesa likumam</w:t>
      </w:r>
      <w:r>
        <w:rPr>
          <w:rFonts w:ascii="Times New Roman" w:hAnsi="Times New Roman" w:cs="Times New Roman"/>
          <w:sz w:val="24"/>
          <w:szCs w:val="24"/>
        </w:rPr>
        <w:t xml:space="preserve">. Ņemot vērā, ka, piemēram, Valsts civildienesta likuma 9. panta septītajā daļā pretendentam ir noteiktas </w:t>
      </w:r>
      <w:r w:rsidRPr="00820452">
        <w:rPr>
          <w:rFonts w:ascii="Times New Roman" w:hAnsi="Times New Roman" w:cs="Times New Roman"/>
          <w:sz w:val="24"/>
          <w:szCs w:val="24"/>
        </w:rPr>
        <w:t>tiesības augstākā iestādē</w:t>
      </w:r>
      <w:r>
        <w:rPr>
          <w:rFonts w:ascii="Times New Roman" w:hAnsi="Times New Roman" w:cs="Times New Roman"/>
          <w:sz w:val="24"/>
          <w:szCs w:val="24"/>
        </w:rPr>
        <w:t xml:space="preserve"> apstrīdēt</w:t>
      </w:r>
      <w:r w:rsidRPr="0082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vai tiesā </w:t>
      </w:r>
      <w:r w:rsidRPr="00820452">
        <w:rPr>
          <w:rFonts w:ascii="Times New Roman" w:hAnsi="Times New Roman" w:cs="Times New Roman"/>
          <w:sz w:val="24"/>
          <w:szCs w:val="24"/>
        </w:rPr>
        <w:t xml:space="preserve">Administratīvā procesa likumā noteiktajā kārtībā </w:t>
      </w:r>
      <w:r>
        <w:rPr>
          <w:rFonts w:ascii="Times New Roman" w:hAnsi="Times New Roman" w:cs="Times New Roman"/>
          <w:sz w:val="24"/>
          <w:szCs w:val="24"/>
        </w:rPr>
        <w:t xml:space="preserve">pārsūdzēt </w:t>
      </w:r>
      <w:r w:rsidRPr="00820452">
        <w:rPr>
          <w:rFonts w:ascii="Times New Roman" w:hAnsi="Times New Roman" w:cs="Times New Roman"/>
          <w:sz w:val="24"/>
          <w:szCs w:val="24"/>
        </w:rPr>
        <w:t>attiecīgās amatpersonas</w:t>
      </w:r>
      <w:r>
        <w:rPr>
          <w:rFonts w:ascii="Times New Roman" w:hAnsi="Times New Roman" w:cs="Times New Roman"/>
          <w:sz w:val="24"/>
          <w:szCs w:val="24"/>
        </w:rPr>
        <w:t xml:space="preserve">, nevis vērtēšanas </w:t>
      </w:r>
      <w:r w:rsidRPr="0082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komisijas </w:t>
      </w:r>
      <w:r w:rsidRPr="00820452">
        <w:rPr>
          <w:rFonts w:ascii="Times New Roman" w:hAnsi="Times New Roman" w:cs="Times New Roman"/>
          <w:sz w:val="24"/>
          <w:szCs w:val="24"/>
        </w:rPr>
        <w:t>lēmumu</w:t>
      </w:r>
      <w:r>
        <w:rPr>
          <w:rFonts w:ascii="Times New Roman" w:hAnsi="Times New Roman" w:cs="Times New Roman"/>
          <w:sz w:val="24"/>
          <w:szCs w:val="24"/>
        </w:rPr>
        <w:t xml:space="preserve">, aicinām </w:t>
      </w:r>
      <w:r w:rsidR="00C8681E">
        <w:rPr>
          <w:rFonts w:ascii="Times New Roman" w:hAnsi="Times New Roman" w:cs="Times New Roman"/>
          <w:sz w:val="24"/>
          <w:szCs w:val="24"/>
        </w:rPr>
        <w:t xml:space="preserve">izvērtēt Noteikumu projekta 38. punktā ietverto pārsūdzēšanas kārtību,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81E">
        <w:rPr>
          <w:rFonts w:ascii="Times New Roman" w:hAnsi="Times New Roman" w:cs="Times New Roman"/>
          <w:sz w:val="24"/>
          <w:szCs w:val="24"/>
        </w:rPr>
        <w:t>to pielīdzinot citos normatīvajos aktos noteiktajai kārtībai.</w:t>
      </w:r>
    </w:p>
    <w:p w14:paraId="3AC7E8A4" w14:textId="77777777" w:rsidR="00DB04F4" w:rsidRPr="000F3405" w:rsidRDefault="00DB04F4" w:rsidP="006D3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4806CA" w14:textId="77777777" w:rsidR="00247827" w:rsidRPr="000F3405" w:rsidRDefault="00247827" w:rsidP="006D3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08F95" w14:textId="77777777" w:rsidR="00815DA9" w:rsidRPr="000F3405" w:rsidRDefault="00815DA9" w:rsidP="006D30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5DA9" w:rsidRPr="000F3405" w:rsidSect="00473B61">
      <w:footerReference w:type="default" r:id="rId10"/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B948B" w14:textId="77777777" w:rsidR="00161209" w:rsidRDefault="00161209" w:rsidP="00247827">
      <w:pPr>
        <w:spacing w:after="0" w:line="240" w:lineRule="auto"/>
      </w:pPr>
      <w:r>
        <w:separator/>
      </w:r>
    </w:p>
  </w:endnote>
  <w:endnote w:type="continuationSeparator" w:id="0">
    <w:p w14:paraId="0F3DAFE0" w14:textId="77777777" w:rsidR="00161209" w:rsidRDefault="00161209" w:rsidP="0024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4CC06" w14:textId="4EF5912F" w:rsidR="00EC6B89" w:rsidRDefault="00EC6B89">
    <w:pPr>
      <w:pStyle w:val="Footer"/>
    </w:pPr>
    <w:r>
      <w:t>PKCatz_300821_padomes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7B85F" w14:textId="77777777" w:rsidR="00161209" w:rsidRDefault="00161209" w:rsidP="00247827">
      <w:pPr>
        <w:spacing w:after="0" w:line="240" w:lineRule="auto"/>
      </w:pPr>
      <w:r>
        <w:separator/>
      </w:r>
    </w:p>
  </w:footnote>
  <w:footnote w:type="continuationSeparator" w:id="0">
    <w:p w14:paraId="6B7B80E4" w14:textId="77777777" w:rsidR="00161209" w:rsidRDefault="00161209" w:rsidP="00247827">
      <w:pPr>
        <w:spacing w:after="0" w:line="240" w:lineRule="auto"/>
      </w:pPr>
      <w:r>
        <w:continuationSeparator/>
      </w:r>
    </w:p>
  </w:footnote>
  <w:footnote w:id="1">
    <w:p w14:paraId="11ADE227" w14:textId="338C5B94" w:rsidR="000F3405" w:rsidRDefault="000F3405">
      <w:pPr>
        <w:pStyle w:val="FootnoteText"/>
      </w:pPr>
      <w:r>
        <w:rPr>
          <w:rStyle w:val="FootnoteReference"/>
        </w:rPr>
        <w:footnoteRef/>
      </w:r>
      <w:hyperlink r:id="rId1" w:history="1">
        <w:r w:rsidRPr="00EF0E3D">
          <w:rPr>
            <w:rStyle w:val="Hyperlink"/>
          </w:rPr>
          <w:t>https://nevis.mk.gov.lv/Uploads/CompetenceDictionary.6310fce38bd842a3b5a769030b30042a.pdf</w:t>
        </w:r>
      </w:hyperlink>
    </w:p>
  </w:footnote>
  <w:footnote w:id="2">
    <w:p w14:paraId="4DFDAD41" w14:textId="53E59A16" w:rsidR="00247827" w:rsidRDefault="002478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EF0E3D">
          <w:rPr>
            <w:rStyle w:val="Hyperlink"/>
          </w:rPr>
          <w:t>https://nevis.mk.gov.lv/Uploads/CompetenceDictionary.6310fce38bd842a3b5a769030b30042a.pdf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2A"/>
    <w:rsid w:val="000F3405"/>
    <w:rsid w:val="0015103E"/>
    <w:rsid w:val="00152F37"/>
    <w:rsid w:val="00161209"/>
    <w:rsid w:val="00247827"/>
    <w:rsid w:val="00405312"/>
    <w:rsid w:val="00467F01"/>
    <w:rsid w:val="00473B61"/>
    <w:rsid w:val="00520B46"/>
    <w:rsid w:val="0053672A"/>
    <w:rsid w:val="00634F88"/>
    <w:rsid w:val="00691F67"/>
    <w:rsid w:val="006C0CFB"/>
    <w:rsid w:val="006D3059"/>
    <w:rsid w:val="00815DA9"/>
    <w:rsid w:val="00820452"/>
    <w:rsid w:val="00956138"/>
    <w:rsid w:val="00A465A1"/>
    <w:rsid w:val="00BF7E9C"/>
    <w:rsid w:val="00C22800"/>
    <w:rsid w:val="00C8681E"/>
    <w:rsid w:val="00DB04F4"/>
    <w:rsid w:val="00DE72CE"/>
    <w:rsid w:val="00EB6AF3"/>
    <w:rsid w:val="00EC6B89"/>
    <w:rsid w:val="00EF57FE"/>
    <w:rsid w:val="00F737CE"/>
    <w:rsid w:val="00F8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2103"/>
  <w15:chartTrackingRefBased/>
  <w15:docId w15:val="{5DE5CAA3-FDCF-427A-BFDD-B498744A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478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8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82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782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78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7E9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C6B8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C6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B89"/>
  </w:style>
  <w:style w:type="paragraph" w:styleId="Footer">
    <w:name w:val="footer"/>
    <w:basedOn w:val="Normal"/>
    <w:link w:val="FooterChar"/>
    <w:uiPriority w:val="99"/>
    <w:unhideWhenUsed/>
    <w:rsid w:val="00EC6B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9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c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gnija.zepa@pkc.mk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LVnakotne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evis.mk.gov.lv/Uploads/CompetenceDictionary.6310fce38bd842a3b5a769030b30042a.pdf" TargetMode="External"/><Relationship Id="rId1" Type="http://schemas.openxmlformats.org/officeDocument/2006/relationships/hyperlink" Target="https://nevis.mk.gov.lv/Uploads/CompetenceDictionary.6310fce38bd842a3b5a769030b30042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C95D-D526-49EB-A45E-AE1D6F56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Anita Depkovska</cp:lastModifiedBy>
  <cp:revision>3</cp:revision>
  <dcterms:created xsi:type="dcterms:W3CDTF">2021-08-30T13:56:00Z</dcterms:created>
  <dcterms:modified xsi:type="dcterms:W3CDTF">2021-09-01T19:04:00Z</dcterms:modified>
</cp:coreProperties>
</file>