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primārās lauksaimniecības produkcijas ražotājiem kredītsaistību refinansēšanai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valsts atbalstu aizdevumu veidā primārās lauksaimniecības produkcijas ražotāju kredītsaistību refinansēšanai (turpmāk – refinansēšanas aizdevums), tā mērķi, piešķiršanas nosacījumus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100.2. apakšpunktam lūdzam norādi "tā mērķi, piešķiršanas nosacījumus un pieejamo finansējumu" aizstāt ar precīzu pilnvarojuma atspoguļojumu: "finansējumu, atbalstāmo darbību un izmaksu attiecināmības nosacījumus, tai skaitā finansējumu Finanšu institūcijas izdevumu segšanai", nepieciešamības gadījumā precizējot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nodrošinātu šo noteikumu 14. punktā minētā nosacījuma ievērošanu, saimnieciskās darbības veicēja apvienošanas, iegādes vai sadalīšanas gadījumā atbalsta uzskaitē ņem vērā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nedublēt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3. panta 8. un 9. punktā noteikto, bet nepieciešamības gadījumā izdarīt atsauces uz minētajām vienībām.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lauksaimniekam ir ierosināta tiesiskās aizsardzības procesa lieta, tiek īstenots tiesiskās aizsardzības process vai pasludināts maksātnespējas process vai tas atbilst normatīvajos aktos noteiktajiem kritērijiem, lai tam pēc kreditora pieprasījuma piemērotu maksātnespējas procedūru. Nosacījumu, vai lauksaimniekam pēc kreditora pieprasījuma nav piemērota maksātnespējas procedūra,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17.1. apakšpunkta redakciju atbilstoši maksātnespējas jomas terminoloģijai un tā šobrīd spēkā esošajam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lauksaimniekam ir ierosināta tiesiskās aizsardzības procesa lieta</w:t>
            </w:r>
            <w:r w:rsidR="00000000" w:rsidRPr="00000000" w:rsidDel="00000000">
              <w:rPr>
                <w:b w:val="1"/>
                <w:rtl w:val="0"/>
              </w:rPr>
              <w:t xml:space="preserve"> vai </w:t>
            </w:r>
            <w:r w:rsidR="00000000" w:rsidRPr="00000000" w:rsidDel="00000000">
              <w:rPr>
                <w:rtl w:val="0"/>
              </w:rPr>
              <w:t xml:space="preserve">tiek īstenots tiesiskās aizsardzības process, vai pasludināts maksātnespējas process, vai tas atbilst </w:t>
            </w:r>
            <w:r w:rsidR="00000000" w:rsidRPr="00000000" w:rsidDel="00000000">
              <w:rPr>
                <w:b w:val="1"/>
                <w:rtl w:val="0"/>
              </w:rPr>
              <w:t xml:space="preserve">Maksātnespējas likumā</w:t>
            </w:r>
            <w:r w:rsidR="00000000" w:rsidRPr="00000000" w:rsidDel="00000000">
              <w:rPr>
                <w:rtl w:val="0"/>
              </w:rPr>
              <w:t xml:space="preserve"> </w:t>
            </w:r>
            <w:r w:rsidR="00000000" w:rsidRPr="00000000" w:rsidDel="00000000">
              <w:rPr>
                <w:b w:val="1"/>
                <w:rtl w:val="0"/>
              </w:rPr>
              <w:t xml:space="preserve">noteiktajām maksātnespējas procesa pazīmēm</w:t>
            </w:r>
            <w:r w:rsidR="00000000" w:rsidRPr="00000000" w:rsidDel="00000000">
              <w:rPr>
                <w:rtl w:val="0"/>
              </w:rPr>
              <w:t xml:space="preserve">, lai tam pēc kreditora </w:t>
            </w:r>
            <w:r w:rsidR="00000000" w:rsidRPr="00000000" w:rsidDel="00000000">
              <w:rPr>
                <w:b w:val="1"/>
                <w:rtl w:val="0"/>
              </w:rPr>
              <w:t xml:space="preserve">pieteikuma</w:t>
            </w:r>
            <w:r w:rsidR="00000000" w:rsidRPr="00000000" w:rsidDel="00000000">
              <w:rPr>
                <w:rtl w:val="0"/>
              </w:rPr>
              <w:t xml:space="preserve"> piemērotu maksātnespējas </w:t>
            </w:r>
            <w:r w:rsidR="00000000" w:rsidRPr="00000000" w:rsidDel="00000000">
              <w:rPr>
                <w:b w:val="1"/>
                <w:rtl w:val="0"/>
              </w:rPr>
              <w:t xml:space="preserve">procesu</w:t>
            </w:r>
            <w:r w:rsidR="00000000" w:rsidRPr="00000000" w:rsidDel="00000000">
              <w:rPr>
                <w:rtl w:val="0"/>
              </w:rPr>
              <w:t xml:space="preserve">. Nosacījumu, vai lauksaimniekam pēc kreditora </w:t>
            </w:r>
            <w:r w:rsidR="00000000" w:rsidRPr="00000000" w:rsidDel="00000000">
              <w:rPr>
                <w:b w:val="1"/>
                <w:rtl w:val="0"/>
              </w:rPr>
              <w:t xml:space="preserve">pieteikuma</w:t>
            </w:r>
            <w:r w:rsidR="00000000" w:rsidRPr="00000000" w:rsidDel="00000000">
              <w:rPr>
                <w:rtl w:val="0"/>
              </w:rPr>
              <w:t xml:space="preserve"> nav </w:t>
            </w:r>
            <w:r w:rsidR="00000000" w:rsidRPr="00000000" w:rsidDel="00000000">
              <w:rPr>
                <w:b w:val="1"/>
                <w:rtl w:val="0"/>
              </w:rPr>
              <w:t xml:space="preserve">pasludināts </w:t>
            </w:r>
            <w:r w:rsidR="00000000" w:rsidRPr="00000000" w:rsidDel="00000000">
              <w:rPr>
                <w:rtl w:val="0"/>
              </w:rPr>
              <w:t xml:space="preserve">maksātnespējas</w:t>
            </w:r>
            <w:r w:rsidR="00000000" w:rsidRPr="00000000" w:rsidDel="00000000">
              <w:rPr>
                <w:b w:val="1"/>
                <w:rtl w:val="0"/>
              </w:rPr>
              <w:t xml:space="preserve"> process</w:t>
            </w:r>
            <w:r w:rsidR="00000000" w:rsidRPr="00000000" w:rsidDel="00000000">
              <w:rPr>
                <w:rtl w:val="0"/>
              </w:rPr>
              <w:t xml:space="preserve">,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Adrija Korsakaite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Lauksaimniekam ir pienākums nodrošināt, lai regulas Nr. 1408/2013 1. panta 2. un 3.  punktā noteiktās atbalstāmās nozares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kā tieši attiecīgais pienākums ir nodrošināms (proti, piemēram, ar darbības vai izmaksu nošķiršanu), ņemot vērā, ka no regulas izriet, ka tieši dalībvalstij ir pienākums nodrošināt normā minēto, līdz ar to noteikumu projektā būtu precīzi norādāms pienākuma izpildes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nepieciešams iekļaut izvērtējumu, kas pamato izslēgšanas kritēriju, kas norādīti noteikumu projekta 17.1. un 17.2. apakšpunktos, nepieciešamību. Proti, anotācijā nepieciešams ietvert izvērtējumu un pamatojumu tam, ka lauksaimniekam pasludināts maksātnespējas process, ierosināta tiesiskās aizsardzības procesa lieta vai īstenots tiesiskās aizsardzības process ir atbilstoši un samērīgi izslēgšanas kritēriji, lai lauksaimniekam atbalsts netiktu piešķirts. Uzsveram, ka anotācijā norādītais - ka šo noteikumu projekts nosaka situācijas, kad atbalstu nepiešķir (piemēram, maksātnespējas situācijas vai neatbilstošs kredītreitings) - nenorādot uz konkrētiem apsvērumiem ar pamatojumu - nav pietiekams. Vēršam uzmanību, ka papildu apsvērumi ietverti Zemkopības ministrijai adresētajā Tieslietu ministrijas 2020. gada 25. septembra vēstulē Nr. 1-13/3096 (skat. 2. punktu), īpašu vērību pievēršot ierobežojumam daļā, kas attiecas uz tiesiskās aizsardzības procesu. Respektīvi, paredzot ierobežojumus, kas saistīti ar tiesiskās aizsardzības procesu vai maksātnespējas procesu, tie ir īpaši jāizvērtē un jāpamato arī gadījumos, ja ierobežojums jau ir paredzēts Eiropas Savienības vai starptautiskajos tiesību aktos, lai Latvija tādējādi nepārkāptu citas Eiropas Savienības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Adrija Korsakaite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 primārās lauksaimniecības produkcijas ražotājiem kredītsaistību refinansēšanai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nosaukumu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piešķiršanas kārtība primārās lauksaimniecības produkcijas ražotājiem kredītsaistību refinansēšanai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procentu seguma attiecība, kas rēķināta pēc uzņēmuma ieņēmumiem pirms procentu, nodokļu, nolietojuma un amortizācijas atskaitījumiem (</w:t>
            </w:r>
            <w:r w:rsidR="00000000" w:rsidRPr="00000000" w:rsidDel="00000000">
              <w:rPr>
                <w:i w:val="1"/>
                <w:rtl w:val="0"/>
              </w:rPr>
              <w:t xml:space="preserve">EBITDA</w:t>
            </w:r>
            <w:r w:rsidR="00000000" w:rsidRPr="00000000" w:rsidDel="00000000">
              <w:rPr>
                <w:rtl w:val="0"/>
              </w:rPr>
              <w:t xml:space="preserve">), pēdējā taksācijas gadā ir negatīva vai pēdējā noslēgtajā taksācijas gadā neto saistību attiecība pret </w:t>
            </w:r>
            <w:r w:rsidR="00000000" w:rsidRPr="00000000" w:rsidDel="00000000">
              <w:rPr>
                <w:i w:val="1"/>
                <w:rtl w:val="0"/>
              </w:rPr>
              <w:t xml:space="preserve">EBITDA </w:t>
            </w:r>
            <w:r w:rsidR="00000000" w:rsidRPr="00000000" w:rsidDel="00000000">
              <w:rPr>
                <w:rtl w:val="0"/>
              </w:rPr>
              <w:t xml:space="preserve">pārsniedz 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9.4.1. apakšpunktu un nepieciešamības gadījumā citas vienības,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9.7.3.2. koriģēto pašu kapitāla īpatsvaru vismaz 10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norādīt, no kāda lieluma aprēķināmi 10 %, proti, no aktīvu kopsummas vai kā cita.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restrukturizēt aizdevumu, mainot maksājumu kārtību, bet nepārsniedzot 10.3. apakšpunktā noteikto termiņu, ja aizņēmējs nespēj nodrošināt aizdevuma līgumā paredzēto saistību izpildi, tomēr saimniecības attīstības plāns apliecina aizņēmēja spēju atmaksāt aizdevumu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saimniecības attīstības plānu domāts restrukturizācijas plāns. Attiecīgā gadījumā lūdzam noteikumu projektā nodrošināt konsekventu terminoloģiju vai skaidrot noteikumu projekta anotācijā, no kādiem normatīvajiem aktiem izriet saimniecības attīstības plāna sagatavošanas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vienam vienotam saimnieciskās darbības veicējam nepārsniedz regulas Nr. 14083/2013 3. panta 2. un 3. punktā noteikto maksimālo </w:t>
            </w:r>
            <w:r w:rsidR="00000000" w:rsidRPr="00000000" w:rsidDel="00000000">
              <w:rPr>
                <w:i w:val="1"/>
                <w:rtl w:val="0"/>
              </w:rPr>
              <w:t xml:space="preserve">de minimis </w:t>
            </w:r>
            <w:r w:rsidR="00000000" w:rsidRPr="00000000" w:rsidDel="00000000">
              <w:rPr>
                <w:rtl w:val="0"/>
              </w:rPr>
              <w:t xml:space="preserve">atbalsta apmēru. Viens vienots uzņēmums ir saimnieciskās darbības veicējs, kas atbilst regulas Nr. 1408/2013 2. panta 2.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("14083/2013").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lauksaimniekam ir ierosināta tiesiskās aizsardzības procesa lieta, tiek īstenots tiesiskās aizsardzības process vai pasludināts maksātnespējas process vai tas atbilst normatīvajos aktos noteiktajiem kritērijiem, lai tam pēc kreditora pieprasījuma piemērotu maksātnespējas procedūru. Nosacījumu, vai lauksaimniekam pēc kreditora pieprasījuma nav piemērota maksātnespējas procedūra,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konsekventu terminoloģiju attiecībā uz terminiem "atbalsta pretendents" un "lauksaimnieks" un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ja lauksaimnieks ir uzskatāms par lielo saimnieciskās darbības veicēju un tas neatbilst vismaz "B–" kredītreitingam saskaņā ar regulas Nr. 1408/2013 4. panta 3. punkta "a" apakšpunktā noteikto. Par lielo saimnieciskās darbības veicēju ir uzskatāms tāds lauksaimnieks, kurš nodarbina vismaz 250 nodarbināto un kura gada apgrozījums pārsniedz 50 000 000 </w:t>
            </w:r>
            <w:r w:rsidR="00000000" w:rsidRPr="00000000" w:rsidDel="00000000">
              <w:rPr>
                <w:i w:val="1"/>
                <w:rtl w:val="0"/>
              </w:rPr>
              <w:t xml:space="preserve">euro </w:t>
            </w:r>
            <w:r w:rsidR="00000000" w:rsidRPr="00000000" w:rsidDel="00000000">
              <w:rPr>
                <w:rtl w:val="0"/>
              </w:rPr>
              <w:t xml:space="preserve">vai gada bilances kopsumma pārsniedz 43 000 000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neskaidrot terminu "lielais uzņēmums", kas skaidrots Komisijas 2014. gada 17. jūnija Regulā (ES) Nr. 651/2014, ar ko noteiktas atbalsta kategorijas atzīst par saderīgām ar iekšējo tirgu, piemērojot Līguma 107. un 108. pantu. Tā vietā lūdzam noteikumu projekta 17.2. apakšpunkta otrajā teikumā izdarīt atbilstošu atsauci uz minētās regulas 2. panta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Lauksaimnieks sabiedrībā "Altum" iesniedz informāciju par piešķirto </w:t>
            </w:r>
            <w:r w:rsidR="00000000" w:rsidRPr="00000000" w:rsidDel="00000000">
              <w:rPr>
                <w:i w:val="1"/>
                <w:rtl w:val="0"/>
              </w:rPr>
              <w:t xml:space="preserve">de minimis</w:t>
            </w:r>
            <w:r w:rsidR="00000000" w:rsidRPr="00000000" w:rsidDel="00000000">
              <w:rPr>
                <w:rtl w:val="0"/>
              </w:rPr>
              <w:t xml:space="preserve"> atbalstu trīs gadu periodā, skaitot no </w:t>
            </w:r>
            <w:r w:rsidR="00000000" w:rsidRPr="00000000" w:rsidDel="00000000">
              <w:rPr>
                <w:i w:val="1"/>
                <w:rtl w:val="0"/>
              </w:rPr>
              <w:t xml:space="preserve">de minimis </w:t>
            </w:r>
            <w:r w:rsidR="00000000" w:rsidRPr="00000000" w:rsidDel="00000000">
              <w:rPr>
                <w:rtl w:val="0"/>
              </w:rPr>
              <w:t xml:space="preserve">atbalsta piešķiršanas dienas,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pievieno iesniegumam vai tajā norāda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attiecībā uz to, vai sabiedrībā "Altum" tiek iesniegts iesniegums vai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simbolu "/" aizstāt ar saikli "un" vai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regulas 3. panta 4. punkts ieviests ar noteikumu projekta 19. punktu, lūdzam atbilstoši papildināt anotācijas 5.4. apakšsadaļas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03.07.2026.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26-TA-992</w:t>
    </w:r>
    <w:r>
      <w:br/>
    </w:r>
    <w:r w:rsidR="00000000" w:rsidRPr="00000000" w:rsidDel="00000000">
      <w:rPr>
        <w:rtl w:val="0"/>
      </w:rPr>
      <w:t xml:space="preserve">Izdrukāts 03.07.2026.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Atzinumi_26-TA-992.docx</dc:title>
</cp:coreProperties>
</file>

<file path=docProps/custom.xml><?xml version="1.0" encoding="utf-8"?>
<Properties xmlns="http://schemas.openxmlformats.org/officeDocument/2006/custom-properties" xmlns:vt="http://schemas.openxmlformats.org/officeDocument/2006/docPropsVTypes"/>
</file>