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pašvaldību teritorijas attīstības plānošanas dokumentiem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Ministru kabineta noteikumu projektu “Grozījumi Ministru kabineta 2014. gada 14. oktobra noteikumos Nr. 628 “Noteikumi par pašvaldību teritorijas attīstības plānošanas dokumentiem”” (turpmāk - Noteikumu projekts).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atbalsta centienus mazināt administratīvo slogu un vienkāršot teritorijas attīstības plānošanas procedūras gadījumos, kad paredzētajām izmaiņām ir tehnisks raksturs un tās pēc būtības nemaina iepriekš sabiedrības līdzdalības procesā saskaņotos teritorijas attīstības risinājumus. Vienlaikus administratīvā sloga mazināšana nedrīkst notikt uz sabiedrības līdzdalības, lēmumu pieņemšanas atklātības un sabiedrības iespēju aizstāvēt savas tiesiskās intereses rēķina.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precizēt Noteikumu projekta 88.1. apakšpunktu un izteikt šādā redakcijā: </w:t>
            </w:r>
            <w:r w:rsidR="00000000" w:rsidRPr="00000000" w:rsidDel="00000000">
              <w:rPr>
                <w:b w:val="1"/>
                <w:rtl w:val="0"/>
              </w:rPr>
              <w:t xml:space="preserve">“noteikt teritorijas plānojuma vai lokālplānojuma redakciju kā galīgo, ja pēc publiskās apspriešanas veiktie precizējumi nemaina publiskajā apspriešanā nodotos teritorijas plānojuma vai lokālplānojuma risinājumus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pēc publiskās apspriešanas pašvaldība izvērtē tās rezultātus, veic nepieciešamos precizējumus un var redakciju noteikt par galīgo. Vienlaikus nav pietiekami skaidri noteikta robeža starp precizējumiem, pēc kuriem redakciju var noteikt par galīgo, un tādām izmaiņām, kuru dēļ redakcija būtu pilnveidojama un sabiedrībai būtu nodrošināma atkārtota iespēja par to izteikties.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ieskatā, sabiedrības līdzdalība zaudētu savu jēgu, ja pēc publiskās apspriešanas būtu iespējams būtiski mainīt apspriesto risinājumu un sabiedrību ar izmainīto redakciju tikai iepazīstināt. Tādēļ pašā regulējumā nepieciešams skaidri nostiprināt, ka 88.1. apakšpunktā paredzētais risinājums izmantojams tikai tad, ja veiktās izmaiņas nemaina publiski apspriesto risinājumu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papildināt Noteikumu projekta 95.4 punktu, paredzot iespēju pēc personas lūguma pagarināt sabiedrības iepazīstināšanas termiņu, ja nepieciešams papildu laiks jautājuma izpētei vai sabiedrības iesaistei, un izteikt to šādā redakcijā: </w:t>
            </w:r>
            <w:r w:rsidR="00000000" w:rsidRPr="00000000" w:rsidDel="00000000">
              <w:rPr>
                <w:b w:val="1"/>
                <w:rtl w:val="0"/>
              </w:rPr>
              <w:t xml:space="preserve">“Pašvaldība iepazīstina sabiedrību ar teritorijas plānojuma vai lokālplānojuma grozījumu projektu. Iepazīstināšanas termiņš nav īsāks par 10 darbdienām. Ja iepazīstināšanas termiņā persona iebilst pret šo noteikumu 95.1 punktā paredzētās vienkāršotās kārtības piemērošanas pamatotību un norāda uz nepieciešamību pēc papildu laika jautājuma izpētei vai sabiedrības iesaistei, persona var lūgt pagarināt iepazīstināšanas termiņu, norādot nepieciešamo termiņa pagarinājumu. Pašvaldība pagarina iepazīstināšanas termiņu par personas lūgto laiku, bet ne vairāk kā par 10 darbdienām.”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ieskatā, Noteikumu projektā paredzētais 10 darbdienu termiņš ir saglabājams gadījumos, kad grozījumiem tiešām ir tehnisks raksturs un vienkāršotās kārtības piemērošana nerada šaubas. Tas ļauj sasniegt Noteikumu projekta mērķi - vienkāršot procedūru un samazināt tās ilgumu.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var rasties gadījumi, kad nav viennozīmīgi skaidrs, vai konkrētās izmaiņas patiešām ir tehniskas un vai tās nerada būtiskas izmaiņas teritorijas plānojumā. Šādos gadījumos personai 10 darbdienu laikā var būt sarežģīti pilnvērtīgi izvērtēt grozījumus, iegūt nepieciešamo informāciju, konsultēties ar speciālistiem vai iesaistīt citus iedzīvotājus un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LPA rosina saglabāt 10 darbdienas kā vispārējo termiņu, bet gadījumos, kad persona saskata iespējamu problēmu ar vienkāršotās kārtības piemērošanu, dot tai iespēju lūgt papildu laiku. Persona pati norādītu, cik ilgs papildu termiņš tai nepieciešams, savukārt maksimālais pagarinājums būtu 10 darbdienas.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nepagarinātu procedūru lielākajā daļā gadījumu, bet dotu sabiedrībai reālu iespēju padziļināti izvērtēt tos gadījumus, kuros pastāv pamatotas šaubas par vienkāršotās kārtības piemērošanu.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w:t>
            </w:r>
            <w:r w:rsidR="00000000" w:rsidRPr="00000000" w:rsidDel="00000000">
              <w:rPr>
                <w:b w:val="1"/>
                <w:rtl w:val="0"/>
              </w:rPr>
              <w:t xml:space="preserve">precizēt Noteikumu projekta 95.5 un 95.6 punktu, skaidri nosakot kārtību gadījumā, ja sabiedrības iepazīstināšanas laikā ir saņemts iesniegums par vienkāršotās kārtības piemērošanas pamatotību.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95.5 punkts paredz, ka gadījumā, ja ministrija pati vai pēc personas iesnieguma konstatē, ka pašvaldības pamatojums neatbilst 95.1 punktā noteiktajiem vienkāršotās kārtības piemērošanas nosacījumiem, ministrija var dzēst sistēmā atzīmi par vienkāršotās kārtības piemērošanu. Šādā gadījumā pašvaldībai grozījumu izstrāde jāturpina vispārējā kārtībā vai jāpieņem lēmums par to izstrādes izbeigšanu.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95.6 punkts paredz, ka pēc sabiedrības iepazīstināšanas termiņa beigām pašvaldība var apstiprināt attiecīgos grozījumus. Tādējādi nav skaidri noregulēta situācija, kad persona iepazīstināšanas termiņā ir norādījusi uz iespējamu vienkāršotās kārtības nepamatotu piemērošanu, bet šis jautājums līdz iepazīstināšanas termiņa beigām vēl nav 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ieskatā, šādā gadījumā būtu jānodrošina, ka grozījumi netiek apstiprināti, pirms ir izvērtēts, vai to izstrādei vienkāršotā kārtība ir piemērota pamatoti. Pretējā gadījumā var izveidoties situācija, kurā grozījumi tiek apstiprināti, pirms ir pabeigta pārbaude par pašas izvēlētās procedūras tiesiskumu.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Mālkalna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23.55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23.55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Atzinumi_26-TA-1355.docx</dc:title>
</cp:coreProperties>
</file>

<file path=docProps/custom.xml><?xml version="1.0" encoding="utf-8"?>
<Properties xmlns="http://schemas.openxmlformats.org/officeDocument/2006/custom-properties" xmlns:vt="http://schemas.openxmlformats.org/officeDocument/2006/docPropsVTypes"/>
</file>