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veselības apdrošināšana projekta vadības un projekta īstenošanas personālam, ja veselības apdrošināšana paredzēta finansējuma saņēmēja iestādē. Ja projekta vadības un projekta īstenošanas personāls ir nodarbināts normālu darba laiku, veselības apdrošināšanas izmaksas ir attiecināmas 100 procentu apmērā. Ja projekta vadības un projekta īstenošanas personāls ir nodarbināts nepilnu darba laiku, veselības apdrošināšanas izmaksas nosakāmas atbilstoši nepilnā darba laika noslodzei. Ja projekta vadības un projekta īstenošanas personāla atlīdzībai piemēro daļlaika attiecināmības principu, veselības apdrošināšanas izmaksas nosakāmas proporcionāli atlīdzības procentuālajam sadalījumam. Veselības apdrošināšanas izmaksas ir attiecināmas tikai uz periodu, kad projekta vadības un projekta īstenošanas personāls ir nodarbināts projektā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50.13. apakšpunktu, ņemot vērā, ka veselības apdrošināšanas izmaksas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šajā rindkopā "Projekta īstenošanas personāla un vadības personāla atlīdzības izmaksas, līdz Izglītības un zinātnes ministrijas izstrādātās vienkāršoto izmaksu metodikas apstiprināšanai, tiek plānotas kā tiešās faktiskās attiecināmās izmaksas.", jo nav tādas tiešās faktiskās izmaksas. Ir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šajā rindkopā " pārējās 1.1.1.9. pasākuma projekta īstenošanas izmaksas (E-platformas uzturēšana un pilnveide, tulkošanas un citi pakalpojumi, komandējumu un darba braucienu izmaksas, veselības apdrošināšanas izmaksas projekta īstenošanā iesaistītā projekta vadības un projekta īstenošanas personālam, publicitātes izmaksas un netiešās izmaksas) – indikatīvi  3 % no kopējā pasākumam pieejamā attiecināmā finansējuma.", ka veselības apdrošināšanas izmaksas ietilpst personāla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matemātiskās neprecizitātes šīs sadaļas 6.1. un 6.2.punktā 2026. un 2027.gadam. Norādām, ka 20% no 33 414 484 nav 5 012 173 un nav arī 8 353 620, kā arī 20% no 37 740 804 nav 5 661 121 un nav arī 9 435 200.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 (Zane Barkovska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2024. gadā Eiropas Savienības kohēzijas politikas programmas 2021.–2027. gadam 1.1.1. specifiskā atbalsta mērķa “Pētniecības un inovāciju kapacitātes stiprināšana un progresīvu tehnoloģiju ieviešana  kopējā P&amp;A sistēmā” 1.1.1.9. pasākuma “Pēcdoktrantūras pētījumi” pētniecības pieteikumu atlases kārtas īstenošanai līdz projekta apstiprināšanai nepieciešamo finansējumu Latvijas Zinātnes padomes kā 1.1.1.9. pasākuma “Pēcdoktrantūras pētījumi” plānotā finansējuma saņēmēja attiecināmo izmaksu segšanai līdz 70 430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detalizētiem aprēķiniem, kas pamato finansējuma apmēru attiecināmo izmaksu segšanai līdz projekta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 (Zane Barkovska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19.12.2023.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19.12.2023.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