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sakoncentrēt informāciju par projekta ieguvumiem, lai uzskatāmi un izmērāmi atspoguļotu projekta reālos ieguvumus sabiedrībai, valsts pārvaldei un CSP (jo lielākā daļa ieguvumu tiek mērīta ar patērētā laika samazinājumu). Aicinām precizēt 3.3.4. noteikto ieguvumu – ja tas ir cilvēkstundu izlietojums, lūdzam atšifrēt vērtību 100%, lai var izvērtēt samazinājuma apjomu.   Aicinām pārskatīt 3.3.1. norādītā ieguvuma “veicinās sabiedrības līdziesaisti” mērījumu, jo tam jābūt sinerģijā (kā tieši tiks mērīta sabiedrības lūdziesaiste – lielāks respondentu apjoms, apmierinātības mērījums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5.1.2. sadaļā iekļaut atsauci uz aktuālajām ES regulām t.sk., Datu pārvaldības aktu, kurš nosaka, ka valstīm jānodrošina vien drošā apstrādes vide, kuras ietveros būtu iespējams analizēt aizsargātus datus, šo funkciju nodrošina Centrālā statistikas pārvalde (turpmāk - CSP), līdz ar to lūdzam papildināt pievienot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pārskatīt 6. sadaļā sniegto informāciju, jo pašreiz tajā iztrūkst kopējais projekta sociālekonomiskais lietderīgums, t.i., ieguvumu attiecība pret investīcijām un uzturēšanas izmaksām norādītajā laika nogrieznī (10 gadi). Papildu būtu atbilstoši iekļaut norādi par institūciju vajadzību apzināšanu (ka institūcijas ir apliecinājušas gatavību/vajadzību pēc šāda koplietošanas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5.1.2. sadaļā iekļaut atsauci uz Datu pārvaldības aktu, lai pilnvērtīgi attēlotu ietekmi uz ES politikas programmas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pārskatīt 6. sadaļā sniegto informāciju, jo pašreiz tā nav pietiekami pamatota un balstīta uz objektīviem datiem. Tajā izteiktais pieņēmums par ietaupījumu citām iestādēm, kas neveido savas datu analīzes vides, nav atbilstošs, jo nevienai citai iestādei šādas vides nav bijušas, nav bijis pilnvarojums tās izstrādāt, un nav identificētas konkrētas institūcijas, kurās tiktu aizstātas. Aicinām šajā sadaļā iekļaut prognozi, piemēram, par datu analīzes rīku izmantošanas apjomu institūcijās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projekta pases 3.3. ieguvumu sadaļā formulētie rādītāji neatspoguļo būtiskos ieguvums sabiedrībai, valsts pārvaldei vai CSP no projekta. Skaidrojam, ka būtu iespējams ieguvumus formulēt īsāk un koncentrētāk, skaidrojot, kāds tieši ieguvums būs institūcijām, kas izmantos šo vidi, kas uzskatāmi apliecinātu projekta mērķi. Vienlaicīgi aicinām precizēt vai paskaidrot formulējumus “datu apstrādes projekti” un “padziļinātas datu analīzes projekti”, lai izvairītos no interpretācijām par šo vērtību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papildināt  3.1. sadaļu ar atsauci uz plānotajiem grozījumiem Valsts pārvaldes iekārtas likumā, kas paredz piešķirt Centrālajai statistikas pārvaldei (turpmāk - CSP) tiesības apstrādāt datus no dažādām valsts informācijas sistēmām. Šie grozījumi ir būtiski, lai nodrošinātu projekta mērķa īstenošanu – izveidot drošu datu apstrādes vidi, kas atbilst datu pārvaldības akta prasībām un ļauj CSP sniegt pakalpojumus citām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paredzēts izstrādāt koplietošanas pakalpojumu, kas tiek novērtēts kā</w:t>
            </w:r>
            <w:r w:rsidR="00000000" w:rsidRPr="00000000" w:rsidDel="00000000">
              <w:rPr>
                <w:i w:val="1"/>
                <w:rtl w:val="0"/>
              </w:rPr>
              <w:t xml:space="preserve"> “būtisks valsts iekšējais pārvaldes pakalpojums”</w:t>
            </w:r>
            <w:r w:rsidR="00000000" w:rsidRPr="00000000" w:rsidDel="00000000">
              <w:rPr>
                <w:rtl w:val="0"/>
              </w:rPr>
              <w:t xml:space="preserve">, aicinām papildināt projekta dokumentāciju ar  pakalpojuma attīstības plānu un atbilstīgi papildināt projekta 5.3.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precizēt projekta pases 5.4. sadaļu (norādīts N/A), ņemot vērā, ka 3.3. sadaļā ir norādīts, ka tiks publicētas 3000 datu kopas atvērto datu portālā. Vienlaikus lūdzam 5.4. sadaļā iekļaut skaidrojumu, kādi dati tiks publicēti (kādā formā un apjomā), lai nodrošinātu skaidru un saskaņotu informāciju par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3.3. sadaļā pārskatīt projekta ieguvumu rādītāja mērīšanas metodes un rādītājus, piemēram, sabiedrības uzticēšanās nav pietiekami konkretizēta- kā tieši tiks mērīta sabiedrības uzticēšanās veicināšana?  Ieteicams izmantot konkrētus rādītājus, piemēram, sabiedrības apmierinātības novērtējumus (procentos),  kas attēlotu skaidrāku atbilstību izvirzītajiem projekta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7. sadaļā norādīt projekta nosaukumu un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sadaļā aicinām precizēt formulējumu “projekta īstenošanas rezultātā pilnveidot VARAM izvirzīto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pasē norādīto, aicinām izvērtēt nepieciešamību projekta dokumentāciju papildināt ar pakalpojuma plānu (un attiecīgi papildināt 5.3. sadaļu), kas ļautu nostiprināt CSP kā koplietošanas pakalpojuma sniedzēja lomu, skaidrot plānoto attīstību un kā arī atsevišķi risināt jautājumu par turpmāko koplietošanas pakalpojuma uzturēšanas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projektam ir plānota ietekme uz ERAF 1.3.1.1. pasākuma rezultāta rādītāju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Skaidrojam, ka rādītāja vērtībā, balstoties uz finansējuma saņēmēja sniegto informāciju, tiks ieskaitīti tie lietotāji, kas ir integrējuši savus digitālos risinājumus ar projekta ietvaros digitālo risinājumu, piemēram, datu automatizētai apmaiņai. Ja  5.2.punktā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nepieciešams precizēt, vai atsauce Nr.2  attiecas uz ISDAVS vai tikai EDV reģistrāciju VIRSĪ. Papildus aicinām pēc iespējas ātrāk veikt sistēmas reģistrāciju Valsts informācijas resursu sistēmā (VIRSIS), kā arī uzsākt attīstības aktivitāšu skaņošanas procesu atbilstoši Ministru kabineta 04.07.2023.</w:t>
            </w:r>
            <w:r w:rsidR="00000000" w:rsidRPr="00000000" w:rsidDel="00000000">
              <w:rPr>
                <w:i w:val="1"/>
                <w:rtl w:val="0"/>
              </w:rPr>
              <w:t xml:space="preserve"> "Informācijas sistēmu un to darbībai nepieciešamo informācijas un komunikācijas tehnoloģiju resursu un pakalpojumu attīstības aktivitāšu un likvidēšanas uzraudzības kārtība"</w:t>
            </w:r>
            <w:r w:rsidR="00000000" w:rsidRPr="00000000" w:rsidDel="00000000">
              <w:rPr>
                <w:rtl w:val="0"/>
              </w:rPr>
              <w:t xml:space="preserve"> Noteikumu Nr.368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"Integrētās statistisko datu apstrādes un vadības sistēmas modernizācija"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3.3.5. sadaļā norādītais ieguvums būtu norādāms pie rezultātiem, ņemot vērā, ka aprakstītajam ieguvumam nav noteikts verificēšanas mehānisms.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pasē norādīto, aicinām izvērtēt nepieciešamību projekta dokumentāciju papildināt ar pakalpojuma plānu (un attiecīgi papildināt 5.3. sadaļu), kas ļautu nostiprināt CSP kā koplietošanas pakalpojuma sniedzēja lomu, skaidrot plānoto attīstību un kā arī atsevišķi risināt jautājumu par turpmāko koplietošanas pakalpojuma uzturēšanas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3.3. sadaļas uz 3.4. sadaļu (projektā sasniedzamie rezultāti) pārcelt informāciju par datu kopām (3.3.4. un 3.3.5), ņemot vērā, ka tas uzskatāms par projekta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"Datu drošas apstrādes vides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5.2. 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5.2. sadaļā norādītajiem lietotājiem būs ietekme uz 1.3.1.1.pasākuma rezultāta rādītāju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Skaidrojam, ka rādītāja vērtībā, balstoties uz finansējuma saņēmēja sniegto informāciju, tiks ieskaitīti tie lietotāji, kas ir integrējuši savus digitālos risinājumus ar projekta ietvaros digitālo risinājumu, piemēram, datu automatizētai apmaiņai. Ja  5.2.punktā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5.1.2 punktā iekļautā Digitālās desmitgades programma (Digital Decade Policy Programme 2030) ir politikas plānošanas dokuments, līdz ar to aicinām izvērtēt nepieciešamību atsaukties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pases 2.2. sadaļā norādīt saistību ar Valsts kancelejas ERAF 1.3.1.1. pasākuma projektu “E - valdības ieviešana, Vienotā tiesību aktu izstrādes un saskaņošanas portāla 2. kārta (TAP2)”.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5.2.1. punktā lūdzam precizēt lietotāju aprakstu - pašreizējā informācija par 1500 saimnieciskās darbības veicējiem balstās uz pieņēmumiem, bez skaidrojuma, kā šie lietotāji izmantos sistēmu. Lūdzam norādīt konkrētas lietotāju grupas, to lomu un datu izmantošanas veidu, lai nodrošinātu skaidrību par projekta mērķauditoriju un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"Valsts pārvaldes darbības un politikas rezultātu vienotais informācijas portāls"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sadaļas kolonnā “Īss apraksts” aicinām iekļaut norādi par VIRSIS ID (ja nav uzsākts reģistrācijas process, lūdzam to norādīt). Vienlaicīgi aicinām nekavēties uzsākt IKT risinājuma attīstības aktivitātes saskaņošanas procesu atbilstoši Ministru kabineta 04.07.2023. </w:t>
            </w:r>
            <w:r w:rsidR="00000000" w:rsidRPr="00000000" w:rsidDel="00000000">
              <w:rPr>
                <w:i w:val="1"/>
                <w:rtl w:val="0"/>
              </w:rPr>
              <w:t xml:space="preserve">"Informācijas sistēmu un to darbībai nepieciešamo informācijas un komunikācijas tehnoloģiju resursu un pakalpojumu attīstības aktivitāšu un likvidēšanas uzraudzības kārtība" </w:t>
            </w:r>
            <w:r w:rsidR="00000000" w:rsidRPr="00000000" w:rsidDel="00000000">
              <w:rPr>
                <w:rtl w:val="0"/>
              </w:rPr>
              <w:t xml:space="preserve">noteikumu Nr.368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atsauci uz aktuālajām ES regulām t.sk., Datu pārvaldības aktu, kurš nosaka, ka valstīm jānodrošina vien drošā apstrādes vide, kuras ietveros būtu iespējams analizēt aizsargātus datus, šo funkciju nodrošina Centrālā statistikas pārvalde,  līdz ar to lūdzam papildināt pievienot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3.sadaļā norādīto informāciju par projekta uzturēšanas izdevumiem, papildinot ar informāciju uzturēšanas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sadaļā 8.1.3. iekļautā norāde par digitālo prasmju apgūšanu būtu atbilstīga.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10.09.2025.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10.09.2025.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