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3078E" w14:textId="77777777" w:rsidR="00786DAF" w:rsidRDefault="00786DAF" w:rsidP="002C22B9">
      <w:pPr>
        <w:jc w:val="center"/>
        <w:rPr>
          <w:sz w:val="20"/>
        </w:rPr>
      </w:pPr>
    </w:p>
    <w:p w14:paraId="6B25B317" w14:textId="77777777" w:rsidR="002C22B9" w:rsidRDefault="002C22B9" w:rsidP="002C22B9">
      <w:pPr>
        <w:jc w:val="center"/>
        <w:rPr>
          <w:sz w:val="20"/>
        </w:rPr>
      </w:pPr>
      <w:r w:rsidRPr="00914649">
        <w:rPr>
          <w:sz w:val="20"/>
        </w:rPr>
        <w:t>Rīgā</w:t>
      </w:r>
    </w:p>
    <w:p w14:paraId="205477C3"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0121403" w14:textId="77777777" w:rsidTr="009F77B9">
        <w:tc>
          <w:tcPr>
            <w:tcW w:w="450" w:type="dxa"/>
            <w:tcBorders>
              <w:top w:val="nil"/>
              <w:left w:val="nil"/>
              <w:bottom w:val="nil"/>
              <w:right w:val="nil"/>
            </w:tcBorders>
          </w:tcPr>
          <w:p w14:paraId="638337CC"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C0083A6" w14:textId="02672B29"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3D2707" w:rsidRPr="00615936">
              <w:rPr>
                <w:szCs w:val="24"/>
              </w:rPr>
            </w:r>
            <w:r w:rsidRPr="00615936">
              <w:rPr>
                <w:szCs w:val="24"/>
              </w:rPr>
              <w:fldChar w:fldCharType="separate"/>
            </w:r>
            <w:r w:rsidR="003D2707">
              <w:rPr>
                <w:szCs w:val="24"/>
              </w:rPr>
              <w:t>04.08.2021</w:t>
            </w:r>
            <w:r w:rsidRPr="00615936">
              <w:rPr>
                <w:szCs w:val="24"/>
              </w:rPr>
              <w:fldChar w:fldCharType="end"/>
            </w:r>
            <w:bookmarkEnd w:id="0"/>
          </w:p>
        </w:tc>
        <w:tc>
          <w:tcPr>
            <w:tcW w:w="708" w:type="dxa"/>
            <w:tcBorders>
              <w:top w:val="nil"/>
              <w:left w:val="nil"/>
              <w:bottom w:val="nil"/>
              <w:right w:val="nil"/>
            </w:tcBorders>
          </w:tcPr>
          <w:p w14:paraId="7AC7386A"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7CC34CA" w14:textId="72FAEDE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13B">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3D2707" w:rsidRPr="00615936">
              <w:rPr>
                <w:szCs w:val="24"/>
              </w:rPr>
            </w:r>
            <w:r w:rsidRPr="00615936">
              <w:rPr>
                <w:szCs w:val="24"/>
              </w:rPr>
              <w:fldChar w:fldCharType="separate"/>
            </w:r>
            <w:r w:rsidR="003D2707">
              <w:rPr>
                <w:szCs w:val="24"/>
              </w:rPr>
              <w:t>4371</w:t>
            </w:r>
            <w:r w:rsidRPr="00615936">
              <w:rPr>
                <w:szCs w:val="24"/>
              </w:rPr>
              <w:fldChar w:fldCharType="end"/>
            </w:r>
            <w:bookmarkEnd w:id="2"/>
          </w:p>
        </w:tc>
      </w:tr>
      <w:tr w:rsidR="002C22B9" w:rsidRPr="00615936" w14:paraId="11AE9FEC" w14:textId="77777777" w:rsidTr="009F77B9">
        <w:trPr>
          <w:trHeight w:val="188"/>
        </w:trPr>
        <w:tc>
          <w:tcPr>
            <w:tcW w:w="450" w:type="dxa"/>
            <w:tcBorders>
              <w:top w:val="nil"/>
              <w:left w:val="nil"/>
              <w:bottom w:val="nil"/>
              <w:right w:val="nil"/>
            </w:tcBorders>
          </w:tcPr>
          <w:p w14:paraId="5096566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27DD124"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FCD0EC6"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8BC7A5A" w14:textId="77777777" w:rsidR="002C22B9" w:rsidRPr="00615936" w:rsidRDefault="002C22B9" w:rsidP="002C22B9">
            <w:pPr>
              <w:tabs>
                <w:tab w:val="left" w:pos="360"/>
                <w:tab w:val="left" w:pos="3960"/>
              </w:tabs>
              <w:rPr>
                <w:sz w:val="20"/>
              </w:rPr>
            </w:pPr>
          </w:p>
        </w:tc>
      </w:tr>
      <w:tr w:rsidR="002C22B9" w:rsidRPr="00615936" w14:paraId="2C8D5D87" w14:textId="77777777" w:rsidTr="009F77B9">
        <w:tc>
          <w:tcPr>
            <w:tcW w:w="450" w:type="dxa"/>
            <w:tcBorders>
              <w:top w:val="nil"/>
              <w:left w:val="nil"/>
              <w:bottom w:val="nil"/>
              <w:right w:val="nil"/>
            </w:tcBorders>
          </w:tcPr>
          <w:p w14:paraId="7339D050"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BF9740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13B">
              <w:rPr>
                <w:szCs w:val="24"/>
              </w:rPr>
              <w:t>22.07.2021</w:t>
            </w:r>
            <w:r w:rsidRPr="00615936">
              <w:rPr>
                <w:szCs w:val="24"/>
              </w:rPr>
              <w:fldChar w:fldCharType="end"/>
            </w:r>
            <w:bookmarkEnd w:id="3"/>
          </w:p>
        </w:tc>
        <w:tc>
          <w:tcPr>
            <w:tcW w:w="708" w:type="dxa"/>
            <w:tcBorders>
              <w:top w:val="nil"/>
              <w:left w:val="nil"/>
              <w:bottom w:val="nil"/>
              <w:right w:val="nil"/>
            </w:tcBorders>
          </w:tcPr>
          <w:p w14:paraId="7BE4871B"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92005DB"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A113B">
              <w:rPr>
                <w:szCs w:val="24"/>
              </w:rPr>
              <w:t>VSS-667, 27  42§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1C94BF3" w14:textId="77777777" w:rsidTr="000C0DD4">
        <w:trPr>
          <w:jc w:val="right"/>
        </w:trPr>
        <w:tc>
          <w:tcPr>
            <w:tcW w:w="4644" w:type="dxa"/>
          </w:tcPr>
          <w:p w14:paraId="4649DC02" w14:textId="77777777" w:rsidR="00BA6C56" w:rsidRDefault="00BA6C56" w:rsidP="000C0DD4">
            <w:pPr>
              <w:jc w:val="right"/>
              <w:rPr>
                <w:b/>
                <w:bCs/>
                <w:szCs w:val="24"/>
                <w:lang w:eastAsia="lv-LV"/>
              </w:rPr>
            </w:pPr>
            <w:bookmarkStart w:id="5" w:name="org_nos"/>
          </w:p>
          <w:p w14:paraId="1A8A1C02" w14:textId="77777777" w:rsidR="00BA6C56" w:rsidRDefault="00BA6C56" w:rsidP="000C0DD4">
            <w:pPr>
              <w:jc w:val="right"/>
              <w:rPr>
                <w:b/>
                <w:bCs/>
                <w:szCs w:val="24"/>
                <w:lang w:eastAsia="lv-LV"/>
              </w:rPr>
            </w:pPr>
          </w:p>
          <w:p w14:paraId="3F61460E" w14:textId="77777777" w:rsidR="000C0DD4" w:rsidRDefault="007A113B" w:rsidP="000C0DD4">
            <w:pPr>
              <w:jc w:val="right"/>
              <w:rPr>
                <w:b/>
                <w:bCs/>
                <w:szCs w:val="24"/>
                <w:lang w:eastAsia="lv-LV"/>
              </w:rPr>
            </w:pPr>
            <w:r>
              <w:rPr>
                <w:b/>
                <w:bCs/>
                <w:szCs w:val="24"/>
                <w:lang w:eastAsia="lv-LV"/>
              </w:rPr>
              <w:t>Vides aizsardzības un reģionālās attīstības ministrija</w:t>
            </w:r>
          </w:p>
        </w:tc>
      </w:tr>
      <w:bookmarkEnd w:id="5"/>
    </w:tbl>
    <w:p w14:paraId="727359FA"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66B48F87" w14:textId="77777777" w:rsidTr="000C0DD4">
        <w:tc>
          <w:tcPr>
            <w:tcW w:w="4503" w:type="dxa"/>
            <w:tcBorders>
              <w:top w:val="nil"/>
              <w:left w:val="nil"/>
              <w:bottom w:val="nil"/>
              <w:right w:val="nil"/>
            </w:tcBorders>
          </w:tcPr>
          <w:p w14:paraId="4E4FCE92" w14:textId="77777777" w:rsidR="000C0DD4" w:rsidRDefault="007A113B" w:rsidP="00C04DED">
            <w:pPr>
              <w:jc w:val="left"/>
              <w:rPr>
                <w:i/>
                <w:iCs/>
                <w:szCs w:val="24"/>
                <w:lang w:eastAsia="lv-LV"/>
              </w:rPr>
            </w:pPr>
            <w:r>
              <w:rPr>
                <w:i/>
                <w:iCs/>
                <w:szCs w:val="24"/>
                <w:lang w:eastAsia="lv-LV"/>
              </w:rPr>
              <w:t>Par Minist</w:t>
            </w:r>
            <w:r w:rsidR="00BA6C56">
              <w:rPr>
                <w:i/>
                <w:iCs/>
                <w:szCs w:val="24"/>
                <w:lang w:eastAsia="lv-LV"/>
              </w:rPr>
              <w:t>ru kabineta noteikumu projektu “</w:t>
            </w:r>
            <w:r>
              <w:rPr>
                <w:i/>
                <w:iCs/>
                <w:szCs w:val="24"/>
                <w:lang w:eastAsia="lv-LV"/>
              </w:rPr>
              <w:t>Valsts nozīmes zemes dzīļu nogabala "Dobeles str</w:t>
            </w:r>
            <w:r w:rsidR="00BA6C56">
              <w:rPr>
                <w:i/>
                <w:iCs/>
                <w:szCs w:val="24"/>
                <w:lang w:eastAsia="lv-LV"/>
              </w:rPr>
              <w:t xml:space="preserve">uktūra" izmantošanas noteikumi” </w:t>
            </w:r>
            <w:r>
              <w:rPr>
                <w:i/>
                <w:iCs/>
                <w:szCs w:val="24"/>
                <w:lang w:eastAsia="lv-LV"/>
              </w:rPr>
              <w:t>VSS-667</w:t>
            </w:r>
          </w:p>
        </w:tc>
      </w:tr>
    </w:tbl>
    <w:p w14:paraId="37F31BBD" w14:textId="77777777" w:rsidR="00E04F00" w:rsidRPr="00615936" w:rsidRDefault="00E04F00" w:rsidP="00C04DED">
      <w:pPr>
        <w:jc w:val="left"/>
        <w:rPr>
          <w:szCs w:val="24"/>
        </w:rPr>
      </w:pPr>
    </w:p>
    <w:p w14:paraId="047BF882" w14:textId="77777777" w:rsidR="00BA6C56" w:rsidRDefault="00BA6C56" w:rsidP="00BA6C56">
      <w:pPr>
        <w:ind w:firstLine="720"/>
        <w:rPr>
          <w:szCs w:val="24"/>
        </w:rPr>
      </w:pPr>
      <w:r w:rsidRPr="006E247F">
        <w:rPr>
          <w:szCs w:val="24"/>
        </w:rPr>
        <w:t xml:space="preserve">Finanšu ministrija atbilstoši kompetencei ir izskatījusi </w:t>
      </w:r>
      <w:r w:rsidRPr="00391ABC">
        <w:rPr>
          <w:szCs w:val="24"/>
        </w:rPr>
        <w:t xml:space="preserve">Vides aizsardzības un reģionālās attīstības ministrijas sagatavoto </w:t>
      </w:r>
      <w:r w:rsidRPr="00BD7F77">
        <w:rPr>
          <w:szCs w:val="24"/>
        </w:rPr>
        <w:t xml:space="preserve">Ministru kabineta </w:t>
      </w:r>
      <w:r>
        <w:rPr>
          <w:szCs w:val="24"/>
        </w:rPr>
        <w:t xml:space="preserve">noteikumu projektu </w:t>
      </w:r>
      <w:r w:rsidRPr="00BF79C2">
        <w:rPr>
          <w:szCs w:val="24"/>
        </w:rPr>
        <w:t>Ministru kabineta noteikumu projektu “Valsts nozīmes zemes dzīļu nogabala “Dobeles str</w:t>
      </w:r>
      <w:r>
        <w:rPr>
          <w:szCs w:val="24"/>
        </w:rPr>
        <w:t>uktūra” izmantošanas noteikumi”</w:t>
      </w:r>
      <w:r w:rsidRPr="009140A1">
        <w:rPr>
          <w:szCs w:val="24"/>
        </w:rPr>
        <w:t xml:space="preserve"> </w:t>
      </w:r>
      <w:r w:rsidRPr="00BD7F77">
        <w:rPr>
          <w:szCs w:val="24"/>
        </w:rPr>
        <w:t>(</w:t>
      </w:r>
      <w:r>
        <w:rPr>
          <w:szCs w:val="24"/>
        </w:rPr>
        <w:t>turpmāk – noteikumu projekts</w:t>
      </w:r>
      <w:r w:rsidRPr="00BD7F77">
        <w:rPr>
          <w:szCs w:val="24"/>
        </w:rPr>
        <w:t>), tā sākotnējās ietekmes no</w:t>
      </w:r>
      <w:r>
        <w:rPr>
          <w:szCs w:val="24"/>
        </w:rPr>
        <w:t>vērtējuma ziņojumu (anotāciju) un atbalsta to tālāku virzību, vienlaikus izsakot šādus priekšlikumus.</w:t>
      </w:r>
    </w:p>
    <w:p w14:paraId="22F93459" w14:textId="77777777" w:rsidR="00BA6C56" w:rsidRPr="00012DD5" w:rsidRDefault="00BA6C56" w:rsidP="00BA6C56">
      <w:pPr>
        <w:pStyle w:val="ListParagraph"/>
        <w:numPr>
          <w:ilvl w:val="0"/>
          <w:numId w:val="1"/>
        </w:numPr>
        <w:shd w:val="clear" w:color="auto" w:fill="FFFFFF"/>
        <w:spacing w:after="0"/>
        <w:ind w:left="0" w:firstLine="720"/>
        <w:jc w:val="both"/>
        <w:rPr>
          <w:rFonts w:eastAsia="Calibri"/>
        </w:rPr>
      </w:pPr>
      <w:r w:rsidRPr="00012DD5">
        <w:rPr>
          <w:rFonts w:eastAsia="Calibri"/>
        </w:rPr>
        <w:t>Noteikumu projekta 13.punkts paredz noteikt, ka licenci zemes</w:t>
      </w:r>
      <w:r w:rsidRPr="00012DD5">
        <w:rPr>
          <w:rFonts w:eastAsia="Calibri"/>
          <w:u w:val="single"/>
        </w:rPr>
        <w:t xml:space="preserve"> dzīļu derīgo īpašību izmantošanai izsniedz,</w:t>
      </w:r>
      <w:r w:rsidRPr="00012DD5">
        <w:rPr>
          <w:rFonts w:eastAsia="Calibri"/>
        </w:rPr>
        <w:t xml:space="preserve"> kad nogabals ģeoloģiski izpētīts pietiekami, lai varētu uzsākt minēto izmantošanu, un izpētes dati nodoti centrā (sabiedrībai ar ierobežotu atbildību “Latvijas Vides, ģeoloģijas un meteoroloģijas centrs”).</w:t>
      </w:r>
    </w:p>
    <w:p w14:paraId="4D59F8BF" w14:textId="77777777" w:rsidR="00BA6C56" w:rsidRPr="00012DD5" w:rsidRDefault="00BA6C56" w:rsidP="00BA6C56">
      <w:pPr>
        <w:shd w:val="clear" w:color="auto" w:fill="FFFFFF"/>
        <w:ind w:firstLine="720"/>
        <w:rPr>
          <w:rFonts w:eastAsia="Calibri"/>
          <w:szCs w:val="24"/>
        </w:rPr>
      </w:pPr>
      <w:r w:rsidRPr="00012DD5">
        <w:rPr>
          <w:rFonts w:eastAsia="Calibri"/>
          <w:szCs w:val="24"/>
        </w:rPr>
        <w:t>Saskaņā ar likuma “Par zemes dzīlēm”1.panta 21.punktu zemes dzīļu derīgo īpašību izmantošana ir viens no zemes dzīļu izmantošanas veidiem.</w:t>
      </w:r>
    </w:p>
    <w:p w14:paraId="0FA89CFE" w14:textId="77777777" w:rsidR="00BA6C56" w:rsidRPr="00012DD5" w:rsidRDefault="00BA6C56" w:rsidP="00BA6C56">
      <w:pPr>
        <w:shd w:val="clear" w:color="auto" w:fill="FFFFFF"/>
        <w:ind w:firstLine="720"/>
        <w:rPr>
          <w:rFonts w:eastAsia="Calibri"/>
          <w:szCs w:val="24"/>
        </w:rPr>
      </w:pPr>
      <w:r w:rsidRPr="00012DD5">
        <w:rPr>
          <w:rFonts w:eastAsia="Calibri"/>
          <w:szCs w:val="24"/>
        </w:rPr>
        <w:t>Likums “Par zemes dzīlēm” (8.panta pirmā daļa) nosaka, ka zemes dzīles izmanto:</w:t>
      </w:r>
    </w:p>
    <w:p w14:paraId="529B7B70" w14:textId="77777777" w:rsidR="00BA6C56" w:rsidRPr="00012DD5" w:rsidRDefault="00BA6C56" w:rsidP="00BA6C56">
      <w:pPr>
        <w:shd w:val="clear" w:color="auto" w:fill="FFFFFF"/>
        <w:ind w:firstLine="720"/>
        <w:rPr>
          <w:rFonts w:eastAsia="Calibri"/>
          <w:szCs w:val="22"/>
        </w:rPr>
      </w:pPr>
      <w:r w:rsidRPr="00012DD5">
        <w:rPr>
          <w:rFonts w:eastAsia="Calibri"/>
          <w:szCs w:val="22"/>
        </w:rPr>
        <w:t>1) zemes īpašnieks;</w:t>
      </w:r>
    </w:p>
    <w:p w14:paraId="31DB5640" w14:textId="77777777" w:rsidR="00BA6C56" w:rsidRPr="00012DD5" w:rsidRDefault="00BA6C56" w:rsidP="00BA6C56">
      <w:pPr>
        <w:shd w:val="clear" w:color="auto" w:fill="FFFFFF"/>
        <w:ind w:firstLine="720"/>
        <w:rPr>
          <w:rFonts w:eastAsia="Calibri"/>
          <w:szCs w:val="22"/>
        </w:rPr>
      </w:pPr>
      <w:r w:rsidRPr="00012DD5">
        <w:rPr>
          <w:rFonts w:eastAsia="Calibri"/>
          <w:szCs w:val="22"/>
        </w:rPr>
        <w:t>2) zemes īpašnieka pilnvarotā persona;</w:t>
      </w:r>
    </w:p>
    <w:p w14:paraId="46889191" w14:textId="77777777" w:rsidR="00BA6C56" w:rsidRPr="00012DD5" w:rsidRDefault="00BA6C56" w:rsidP="00BA6C56">
      <w:pPr>
        <w:shd w:val="clear" w:color="auto" w:fill="FFFFFF"/>
        <w:ind w:firstLine="720"/>
        <w:rPr>
          <w:rFonts w:eastAsia="Calibri"/>
          <w:szCs w:val="24"/>
        </w:rPr>
      </w:pPr>
      <w:r w:rsidRPr="00012DD5">
        <w:rPr>
          <w:rFonts w:eastAsia="Calibri"/>
          <w:szCs w:val="22"/>
        </w:rPr>
        <w:t xml:space="preserve">3) persona, kas ar zemes īpašnieku vai pilnvaroto personu noslēgusi </w:t>
      </w:r>
      <w:r w:rsidRPr="00012DD5">
        <w:rPr>
          <w:rFonts w:eastAsia="Calibri"/>
          <w:szCs w:val="22"/>
          <w:u w:val="single"/>
        </w:rPr>
        <w:t>līgumu, kurā norādīts zemes dzīļu izmantošanas veids.</w:t>
      </w:r>
      <w:r w:rsidRPr="00012DD5">
        <w:rPr>
          <w:rFonts w:eastAsia="Calibri"/>
          <w:szCs w:val="22"/>
        </w:rPr>
        <w:t xml:space="preserve"> </w:t>
      </w:r>
      <w:r w:rsidRPr="00012DD5">
        <w:rPr>
          <w:rFonts w:eastAsia="Calibri"/>
          <w:szCs w:val="22"/>
          <w:u w:val="single"/>
        </w:rPr>
        <w:t xml:space="preserve">Šis līgums ir obligāts priekšnoteikums zemes dzīļu izmantošanas licences </w:t>
      </w:r>
      <w:r w:rsidRPr="00012DD5">
        <w:rPr>
          <w:rFonts w:eastAsia="Calibri"/>
          <w:szCs w:val="22"/>
        </w:rPr>
        <w:t>vai bieži sastopamo derīgo izrakteņu ieguves atļaujas saņemšanai</w:t>
      </w:r>
      <w:r w:rsidRPr="00012DD5">
        <w:rPr>
          <w:rFonts w:eastAsia="Calibri"/>
          <w:szCs w:val="22"/>
          <w:u w:val="single"/>
        </w:rPr>
        <w:t>.</w:t>
      </w:r>
      <w:r w:rsidRPr="00012DD5">
        <w:rPr>
          <w:rFonts w:eastAsia="Calibri"/>
          <w:szCs w:val="22"/>
        </w:rPr>
        <w:t xml:space="preserve"> Ja Ministru kabineta noteiktajos gadījumos zemes dzīļu izmantošanas licenci izsniedz zemes dzīļu izmantošanai visā Latvijas Republikas teritorijā, līgumu ar zemes īpašnieku vai pilnvaroto personu noslēdz pirms zemes </w:t>
      </w:r>
      <w:r w:rsidRPr="00012DD5">
        <w:rPr>
          <w:rFonts w:eastAsia="Calibri"/>
          <w:szCs w:val="24"/>
        </w:rPr>
        <w:t>dzīļu izmantošanas uzsākšanas.</w:t>
      </w:r>
    </w:p>
    <w:p w14:paraId="004549FC" w14:textId="77777777" w:rsidR="00BA6C56" w:rsidRPr="00012DD5" w:rsidRDefault="00BA6C56" w:rsidP="00BA6C56">
      <w:pPr>
        <w:shd w:val="clear" w:color="auto" w:fill="FFFFFF"/>
        <w:ind w:firstLine="720"/>
        <w:rPr>
          <w:rFonts w:eastAsia="Calibri"/>
          <w:szCs w:val="24"/>
        </w:rPr>
      </w:pPr>
      <w:r w:rsidRPr="00012DD5">
        <w:rPr>
          <w:rFonts w:eastAsia="Calibri"/>
          <w:szCs w:val="24"/>
        </w:rPr>
        <w:t>Savukārt, saskaņā ar minētā likuma 12.</w:t>
      </w:r>
      <w:r w:rsidRPr="00012DD5">
        <w:rPr>
          <w:rFonts w:eastAsia="Calibri"/>
          <w:szCs w:val="24"/>
          <w:vertAlign w:val="superscript"/>
        </w:rPr>
        <w:t>1</w:t>
      </w:r>
      <w:r w:rsidRPr="00012DD5">
        <w:rPr>
          <w:rFonts w:eastAsia="Calibri"/>
          <w:szCs w:val="24"/>
        </w:rPr>
        <w:t xml:space="preserve"> panta trešo daļu šā likuma 8. panta pirmās daļas 3.punktā minētais līgums zemes dzīļu izmantošanas licences saņemšanai nav nepieciešams, ja, veicot valsts nozīmes zemes dzīļu nogabala </w:t>
      </w:r>
      <w:r w:rsidRPr="00012DD5">
        <w:rPr>
          <w:rFonts w:eastAsia="Calibri"/>
          <w:szCs w:val="24"/>
          <w:u w:val="single"/>
        </w:rPr>
        <w:t>ģeoloģisko izpēti vai derīgo izrakteņu meklēšanu</w:t>
      </w:r>
      <w:r w:rsidRPr="00012DD5">
        <w:rPr>
          <w:rFonts w:eastAsia="Calibri"/>
          <w:szCs w:val="24"/>
        </w:rPr>
        <w:t>, nav nepieciešams atrasties zemes īpašumā un ierīkot ģeoloģiskās izstrādnes.</w:t>
      </w:r>
    </w:p>
    <w:p w14:paraId="7D340802" w14:textId="77777777" w:rsidR="00BA6C56" w:rsidRDefault="00BA6C56" w:rsidP="00BA6C56">
      <w:pPr>
        <w:shd w:val="clear" w:color="auto" w:fill="FFFFFF"/>
        <w:ind w:firstLine="720"/>
        <w:rPr>
          <w:rFonts w:eastAsia="Calibri"/>
          <w:szCs w:val="24"/>
        </w:rPr>
      </w:pPr>
      <w:r w:rsidRPr="00012DD5">
        <w:rPr>
          <w:rFonts w:eastAsia="Calibri"/>
          <w:szCs w:val="24"/>
        </w:rPr>
        <w:t xml:space="preserve">Ievērojot minēto, lūdzam izvērtēt nepieciešamību skaidrot anotācijā vai precizēt noteikumu projekta 13.punktu, ka gadījumos, kad zemes dzīļu izmantotājs nav pats zemes īpašnieks vai viņa pilnvarotā persona, licenci zemes </w:t>
      </w:r>
      <w:r w:rsidRPr="00012DD5">
        <w:rPr>
          <w:rFonts w:eastAsia="Calibri"/>
          <w:szCs w:val="24"/>
          <w:u w:val="single"/>
        </w:rPr>
        <w:t>dzīļu derīgo īpašību izmantošanai</w:t>
      </w:r>
      <w:r w:rsidRPr="00012DD5">
        <w:rPr>
          <w:rFonts w:eastAsia="Calibri"/>
          <w:szCs w:val="24"/>
        </w:rPr>
        <w:t xml:space="preserve"> zemes dzīļu nogabalā </w:t>
      </w:r>
      <w:r w:rsidRPr="00012DD5">
        <w:rPr>
          <w:rFonts w:eastAsia="Calibri"/>
          <w:szCs w:val="24"/>
        </w:rPr>
        <w:lastRenderedPageBreak/>
        <w:t>"Dobeles struktūra" izsniedz tikai tādā gadījumā, ja ar zemes īpašnieku ir noslēgts līgums, kurā norādīts zemes dzīļu izmantošanas veids -  zemes</w:t>
      </w:r>
      <w:r w:rsidRPr="00012DD5">
        <w:rPr>
          <w:rFonts w:eastAsia="Calibri"/>
          <w:szCs w:val="24"/>
          <w:u w:val="single"/>
        </w:rPr>
        <w:t xml:space="preserve"> dzīļu derīgo īpašību izmantošana</w:t>
      </w:r>
      <w:r w:rsidRPr="00012DD5">
        <w:rPr>
          <w:rFonts w:eastAsia="Calibri"/>
          <w:szCs w:val="24"/>
        </w:rPr>
        <w:t>.</w:t>
      </w:r>
    </w:p>
    <w:p w14:paraId="50242F29" w14:textId="77777777" w:rsidR="00BA6C56" w:rsidRPr="00012DD5" w:rsidRDefault="00BA6C56" w:rsidP="00BA6C56">
      <w:pPr>
        <w:pStyle w:val="ListParagraph"/>
        <w:numPr>
          <w:ilvl w:val="0"/>
          <w:numId w:val="1"/>
        </w:numPr>
        <w:shd w:val="clear" w:color="auto" w:fill="FFFFFF"/>
        <w:spacing w:after="0"/>
        <w:ind w:left="0" w:firstLine="720"/>
        <w:jc w:val="both"/>
        <w:rPr>
          <w:rFonts w:eastAsia="Calibri"/>
        </w:rPr>
      </w:pPr>
      <w:r w:rsidRPr="00012DD5">
        <w:rPr>
          <w:rFonts w:eastAsia="Calibri"/>
          <w:lang w:eastAsia="lv-LV"/>
        </w:rPr>
        <w:t>Saskaņā ar anotācijā norādīto ar grozījumiem likumā “Par zemes dzīlēm” tiek paplašināts deleģējums Ministru kabinetam noteikt arī valsts nozīmes zemes dzīļu nogabalus. Līdz attiecīgo Ministru kabineta noteikumu spēkā stāšanās dienai, bet ne ilgāk kā līdz 2021.gada 31.decembrim ir piemērojami Ministru kabineta 2008.gada 7. jūlija noteikumi Nr.524 “Valsts nozīmes zemes dzīļu nogabala “Dobeles struktūra” izmantošanas noteikumi” (turpmāk – MK noteikumi Nr.524), kuri zaudē spēku 2022.gada 1.janvārī.</w:t>
      </w:r>
    </w:p>
    <w:p w14:paraId="1732187B" w14:textId="77777777" w:rsidR="00BA6C56" w:rsidRPr="00BF79C2" w:rsidRDefault="00BA6C56" w:rsidP="00BA6C56">
      <w:pPr>
        <w:ind w:firstLine="720"/>
        <w:rPr>
          <w:rFonts w:eastAsia="Calibri"/>
          <w:szCs w:val="24"/>
          <w:lang w:eastAsia="lv-LV"/>
        </w:rPr>
      </w:pPr>
      <w:r w:rsidRPr="00BF79C2">
        <w:rPr>
          <w:rFonts w:eastAsia="Calibri"/>
          <w:szCs w:val="24"/>
          <w:lang w:eastAsia="lv-LV"/>
        </w:rPr>
        <w:t>MK noteikumu Nr.524 11.punkts noteic, ka bez rakstiska saskaņojuma ar Valsts vides dienestu nogabalā aizliegts ierīkot urbumus, kas dziļāki par 500 metriem. Noteikumu projekts MK noteikumu Nr.524 11.punktā minēto ierobežojumu neparedz.</w:t>
      </w:r>
    </w:p>
    <w:p w14:paraId="77E1DF54" w14:textId="77777777" w:rsidR="006D6710" w:rsidRPr="00BA6C56" w:rsidRDefault="00BA6C56" w:rsidP="00BA6C56">
      <w:pPr>
        <w:ind w:firstLine="720"/>
        <w:rPr>
          <w:rFonts w:eastAsia="Calibri"/>
          <w:szCs w:val="24"/>
          <w:lang w:eastAsia="lv-LV"/>
        </w:rPr>
      </w:pPr>
      <w:r w:rsidRPr="00BF79C2">
        <w:rPr>
          <w:rFonts w:eastAsia="Calibri"/>
          <w:szCs w:val="24"/>
          <w:lang w:eastAsia="lv-LV"/>
        </w:rPr>
        <w:t>Lūdzam anotācijā sniegt skaidrojumu, kādēļ noteikumu projektā netiek paredzēts, ka ir nepieciešams Valsts vides dienesta saskaņojums urbumu, kas dziļāki par 500 metriem, ierīkošanai nogabalā atbilstoši šobrīd spēkā esošajam regulējumam.</w:t>
      </w:r>
    </w:p>
    <w:p w14:paraId="2F417FA5" w14:textId="77777777" w:rsidR="0015384D" w:rsidRPr="00615936" w:rsidRDefault="0015384D" w:rsidP="007F3771">
      <w:pPr>
        <w:rPr>
          <w:szCs w:val="24"/>
        </w:rPr>
      </w:pPr>
    </w:p>
    <w:p w14:paraId="7ECAA698" w14:textId="77777777" w:rsidR="00557B49" w:rsidRPr="00615936" w:rsidRDefault="00557B49" w:rsidP="007F3771">
      <w:pPr>
        <w:rPr>
          <w:szCs w:val="24"/>
        </w:rPr>
      </w:pPr>
    </w:p>
    <w:p w14:paraId="3F660443" w14:textId="77777777" w:rsidR="00557B49" w:rsidRPr="00615936" w:rsidRDefault="00557B49" w:rsidP="007F3771">
      <w:pPr>
        <w:rPr>
          <w:szCs w:val="24"/>
        </w:rPr>
      </w:pPr>
    </w:p>
    <w:p w14:paraId="47BE5FA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BCBCF19" w14:textId="77777777" w:rsidTr="00AA6DC1">
        <w:tc>
          <w:tcPr>
            <w:tcW w:w="4395" w:type="dxa"/>
          </w:tcPr>
          <w:p w14:paraId="6D692173" w14:textId="77777777" w:rsidR="00AA6DC1" w:rsidRPr="00615936" w:rsidRDefault="007A113B" w:rsidP="007F3771">
            <w:pPr>
              <w:rPr>
                <w:szCs w:val="24"/>
              </w:rPr>
            </w:pPr>
            <w:r>
              <w:rPr>
                <w:szCs w:val="24"/>
              </w:rPr>
              <w:t>Administrācijas vadītāja</w:t>
            </w:r>
          </w:p>
        </w:tc>
        <w:tc>
          <w:tcPr>
            <w:tcW w:w="1984" w:type="dxa"/>
          </w:tcPr>
          <w:p w14:paraId="75351C0E"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118238DA" w14:textId="77777777" w:rsidR="00AA6DC1" w:rsidRPr="00615936" w:rsidRDefault="007A113B" w:rsidP="00483407">
            <w:pPr>
              <w:jc w:val="right"/>
              <w:rPr>
                <w:szCs w:val="24"/>
              </w:rPr>
            </w:pPr>
            <w:r>
              <w:rPr>
                <w:szCs w:val="24"/>
              </w:rPr>
              <w:t>I.Braunfelde</w:t>
            </w:r>
          </w:p>
        </w:tc>
      </w:tr>
      <w:tr w:rsidR="00AA6DC1" w:rsidRPr="00615936" w14:paraId="3475E76A" w14:textId="77777777" w:rsidTr="00AA6DC1">
        <w:tc>
          <w:tcPr>
            <w:tcW w:w="4395" w:type="dxa"/>
          </w:tcPr>
          <w:p w14:paraId="64D4CBFE" w14:textId="77777777" w:rsidR="00AA6DC1" w:rsidRPr="00615936" w:rsidRDefault="00AA6DC1" w:rsidP="007F3771">
            <w:pPr>
              <w:rPr>
                <w:szCs w:val="24"/>
              </w:rPr>
            </w:pPr>
          </w:p>
        </w:tc>
        <w:tc>
          <w:tcPr>
            <w:tcW w:w="1984" w:type="dxa"/>
          </w:tcPr>
          <w:p w14:paraId="52A2CE47" w14:textId="77777777" w:rsidR="00AA6DC1" w:rsidRPr="00615936" w:rsidRDefault="00AA6DC1" w:rsidP="000C0DD4">
            <w:pPr>
              <w:jc w:val="right"/>
              <w:rPr>
                <w:szCs w:val="24"/>
              </w:rPr>
            </w:pPr>
          </w:p>
        </w:tc>
        <w:tc>
          <w:tcPr>
            <w:tcW w:w="2977" w:type="dxa"/>
            <w:vAlign w:val="bottom"/>
          </w:tcPr>
          <w:p w14:paraId="4AD04F10"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AEC5165" w14:textId="77777777" w:rsidTr="00AA6DC1">
        <w:trPr>
          <w:cantSplit/>
          <w:trHeight w:val="615"/>
        </w:trPr>
        <w:tc>
          <w:tcPr>
            <w:tcW w:w="8647" w:type="dxa"/>
          </w:tcPr>
          <w:p w14:paraId="2A3B95BE"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66FB7272" w14:textId="77777777" w:rsidR="00826D51" w:rsidRDefault="00826D51" w:rsidP="007F3771">
      <w:pPr>
        <w:rPr>
          <w:sz w:val="20"/>
        </w:rPr>
      </w:pPr>
    </w:p>
    <w:p w14:paraId="576268B0" w14:textId="77777777" w:rsidR="00BA6C56" w:rsidRPr="006B0D69" w:rsidRDefault="00BA6C56" w:rsidP="00BA6C56">
      <w:pPr>
        <w:rPr>
          <w:sz w:val="20"/>
        </w:rPr>
      </w:pPr>
      <w:r w:rsidRPr="006B0D69">
        <w:rPr>
          <w:sz w:val="20"/>
        </w:rPr>
        <w:t>Aperčoje  67095451</w:t>
      </w:r>
    </w:p>
    <w:p w14:paraId="755709A4" w14:textId="77777777" w:rsidR="00BA6C56" w:rsidRDefault="003D2707" w:rsidP="00BA6C56">
      <w:pPr>
        <w:rPr>
          <w:rStyle w:val="Hyperlink"/>
          <w:sz w:val="20"/>
        </w:rPr>
      </w:pPr>
      <w:hyperlink r:id="rId8" w:history="1">
        <w:r w:rsidR="00BA6C56" w:rsidRPr="006B0D69">
          <w:rPr>
            <w:rStyle w:val="Hyperlink"/>
            <w:sz w:val="20"/>
          </w:rPr>
          <w:t>andzela.apercoje@fm.gov.lv</w:t>
        </w:r>
      </w:hyperlink>
    </w:p>
    <w:p w14:paraId="2719D363" w14:textId="77777777" w:rsidR="00BA6C56" w:rsidRDefault="00BA6C56" w:rsidP="00BA6C56">
      <w:pPr>
        <w:rPr>
          <w:rStyle w:val="Hyperlink"/>
          <w:sz w:val="20"/>
        </w:rPr>
      </w:pPr>
    </w:p>
    <w:p w14:paraId="24CF4BB7" w14:textId="77777777" w:rsidR="00BA6C56" w:rsidRDefault="00BA6C56" w:rsidP="00BA6C56">
      <w:pPr>
        <w:rPr>
          <w:rStyle w:val="Hyperlink"/>
          <w:color w:val="auto"/>
          <w:sz w:val="20"/>
          <w:u w:val="none"/>
        </w:rPr>
      </w:pPr>
      <w:r>
        <w:rPr>
          <w:rStyle w:val="Hyperlink"/>
          <w:color w:val="auto"/>
          <w:sz w:val="20"/>
          <w:u w:val="none"/>
        </w:rPr>
        <w:t>Apinīte 67083934</w:t>
      </w:r>
    </w:p>
    <w:p w14:paraId="3F9881A6" w14:textId="77777777" w:rsidR="00BA6C56" w:rsidRDefault="003D2707" w:rsidP="00BA6C56">
      <w:pPr>
        <w:rPr>
          <w:rStyle w:val="Hyperlink"/>
          <w:color w:val="auto"/>
          <w:sz w:val="20"/>
          <w:u w:val="none"/>
        </w:rPr>
      </w:pPr>
      <w:hyperlink r:id="rId9" w:history="1">
        <w:r w:rsidR="00BA6C56" w:rsidRPr="00967692">
          <w:rPr>
            <w:rStyle w:val="Hyperlink"/>
            <w:sz w:val="20"/>
          </w:rPr>
          <w:t>gundega.apinite@fm.gov.lv</w:t>
        </w:r>
      </w:hyperlink>
      <w:r w:rsidR="00BA6C56">
        <w:rPr>
          <w:rStyle w:val="Hyperlink"/>
          <w:color w:val="auto"/>
          <w:sz w:val="20"/>
          <w:u w:val="none"/>
        </w:rPr>
        <w:t xml:space="preserve"> </w:t>
      </w:r>
    </w:p>
    <w:p w14:paraId="58B292CC" w14:textId="77777777" w:rsidR="00BA6C56" w:rsidRDefault="00BA6C56" w:rsidP="00BA6C56">
      <w:pPr>
        <w:rPr>
          <w:rStyle w:val="Hyperlink"/>
          <w:color w:val="auto"/>
          <w:sz w:val="20"/>
          <w:u w:val="none"/>
        </w:rPr>
      </w:pPr>
    </w:p>
    <w:p w14:paraId="55B67F9D" w14:textId="77777777" w:rsidR="00BA6C56" w:rsidRDefault="00BA6C56" w:rsidP="00BA6C56">
      <w:pPr>
        <w:tabs>
          <w:tab w:val="left" w:pos="2955"/>
        </w:tabs>
        <w:rPr>
          <w:sz w:val="20"/>
        </w:rPr>
      </w:pPr>
      <w:r>
        <w:rPr>
          <w:sz w:val="20"/>
        </w:rPr>
        <w:t>Rozenberga 22046774</w:t>
      </w:r>
    </w:p>
    <w:p w14:paraId="554A8C44" w14:textId="77777777" w:rsidR="000C0DD4" w:rsidRPr="006D6710" w:rsidRDefault="003D2707" w:rsidP="00BA6C56">
      <w:pPr>
        <w:rPr>
          <w:sz w:val="20"/>
        </w:rPr>
      </w:pPr>
      <w:hyperlink r:id="rId10" w:history="1">
        <w:r w:rsidR="00BA6C56" w:rsidRPr="00F44480">
          <w:rPr>
            <w:rStyle w:val="Hyperlink"/>
            <w:sz w:val="20"/>
          </w:rPr>
          <w:t>Liga.Rozenberga@vni.lv</w:t>
        </w:r>
      </w:hyperlink>
    </w:p>
    <w:sectPr w:rsidR="000C0DD4" w:rsidRPr="006D6710"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DD0E7" w14:textId="77777777" w:rsidR="00C97AF5" w:rsidRDefault="00C97AF5">
      <w:r>
        <w:separator/>
      </w:r>
    </w:p>
  </w:endnote>
  <w:endnote w:type="continuationSeparator" w:id="0">
    <w:p w14:paraId="7E9AC62A" w14:textId="77777777" w:rsidR="00C97AF5" w:rsidRDefault="00C97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150FD05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701B9A">
          <w:rPr>
            <w:noProof/>
            <w:sz w:val="24"/>
            <w:szCs w:val="24"/>
          </w:rPr>
          <w:t>2</w:t>
        </w:r>
        <w:r w:rsidRPr="00557B49">
          <w:rPr>
            <w:sz w:val="24"/>
            <w:szCs w:val="24"/>
          </w:rPr>
          <w:fldChar w:fldCharType="end"/>
        </w:r>
      </w:p>
    </w:sdtContent>
  </w:sdt>
  <w:p w14:paraId="1AB7E1F0" w14:textId="77777777" w:rsidR="00BA6C56" w:rsidRDefault="00BA6C56" w:rsidP="00BA6C56">
    <w:pPr>
      <w:pStyle w:val="Footer"/>
    </w:pPr>
    <w:r w:rsidRPr="0021301A">
      <w:t>F</w:t>
    </w:r>
    <w:r>
      <w:t>MAtz_040821_VSS_667</w:t>
    </w:r>
  </w:p>
  <w:p w14:paraId="1B63693D"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2BB28" w14:textId="77777777" w:rsidR="0015384D" w:rsidRDefault="0015384D">
    <w:pPr>
      <w:pStyle w:val="Footer"/>
      <w:jc w:val="center"/>
    </w:pPr>
  </w:p>
  <w:p w14:paraId="4E02DB27" w14:textId="77777777" w:rsidR="00BA6C56" w:rsidRDefault="00BA6C56" w:rsidP="00BA6C56">
    <w:pPr>
      <w:pStyle w:val="Footer"/>
    </w:pPr>
    <w:r w:rsidRPr="0021301A">
      <w:t>F</w:t>
    </w:r>
    <w:r>
      <w:t>MAtz_040821_VSS_667</w:t>
    </w:r>
  </w:p>
  <w:p w14:paraId="5E9E371D"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3EB90" w14:textId="77777777" w:rsidR="00C97AF5" w:rsidRDefault="00C97AF5">
      <w:r>
        <w:separator/>
      </w:r>
    </w:p>
  </w:footnote>
  <w:footnote w:type="continuationSeparator" w:id="0">
    <w:p w14:paraId="5AABE5AF" w14:textId="77777777" w:rsidR="00C97AF5" w:rsidRDefault="00C97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72E5F"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6DAD24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E1EE7"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6230D" w14:textId="77777777" w:rsidR="002C22B9" w:rsidRDefault="002C22B9">
    <w:pPr>
      <w:pStyle w:val="Header"/>
    </w:pPr>
  </w:p>
  <w:p w14:paraId="367BA62E" w14:textId="77777777" w:rsidR="002C22B9" w:rsidRDefault="002C22B9">
    <w:pPr>
      <w:pStyle w:val="Header"/>
    </w:pPr>
  </w:p>
  <w:p w14:paraId="40A30150" w14:textId="77777777" w:rsidR="002C22B9" w:rsidRDefault="002C22B9">
    <w:pPr>
      <w:pStyle w:val="Header"/>
    </w:pPr>
  </w:p>
  <w:p w14:paraId="4876224B"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B5AB5F3" wp14:editId="7203027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54E2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8838618" wp14:editId="68BC3D5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0E74FA" w14:textId="77777777" w:rsidR="002C22B9" w:rsidRDefault="002C22B9">
    <w:pPr>
      <w:pStyle w:val="Header"/>
    </w:pPr>
  </w:p>
  <w:p w14:paraId="00AAA3F1" w14:textId="77777777" w:rsidR="002C22B9" w:rsidRDefault="002C22B9">
    <w:pPr>
      <w:pStyle w:val="Header"/>
    </w:pPr>
  </w:p>
  <w:p w14:paraId="2D60179D" w14:textId="77777777" w:rsidR="002C22B9" w:rsidRDefault="002C22B9">
    <w:pPr>
      <w:pStyle w:val="Header"/>
    </w:pPr>
  </w:p>
  <w:p w14:paraId="5A76AB51" w14:textId="77777777" w:rsidR="002C22B9" w:rsidRDefault="002C22B9">
    <w:pPr>
      <w:pStyle w:val="Header"/>
    </w:pPr>
  </w:p>
  <w:p w14:paraId="15971A22" w14:textId="77777777" w:rsidR="002C22B9" w:rsidRDefault="002C22B9">
    <w:pPr>
      <w:pStyle w:val="Header"/>
    </w:pPr>
  </w:p>
  <w:p w14:paraId="60D24219" w14:textId="77777777" w:rsidR="002C22B9" w:rsidRDefault="002C22B9">
    <w:pPr>
      <w:pStyle w:val="Header"/>
    </w:pPr>
  </w:p>
  <w:p w14:paraId="7D3E9850"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889AE0A" wp14:editId="74E66609">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5663018" w14:textId="77777777" w:rsidR="002C22B9" w:rsidRDefault="002C22B9">
    <w:pPr>
      <w:pStyle w:val="Header"/>
    </w:pPr>
  </w:p>
  <w:p w14:paraId="1C4FEC73" w14:textId="77777777" w:rsidR="002C22B9" w:rsidRDefault="002C22B9">
    <w:pPr>
      <w:pStyle w:val="Header"/>
    </w:pPr>
  </w:p>
  <w:p w14:paraId="412EC88D"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3D2598"/>
    <w:multiLevelType w:val="hybridMultilevel"/>
    <w:tmpl w:val="D7C6527C"/>
    <w:lvl w:ilvl="0" w:tplc="E33E79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D2707"/>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1B9A"/>
    <w:rsid w:val="0070258A"/>
    <w:rsid w:val="00706C69"/>
    <w:rsid w:val="0070718E"/>
    <w:rsid w:val="0071276C"/>
    <w:rsid w:val="00730E2D"/>
    <w:rsid w:val="00733696"/>
    <w:rsid w:val="00733C31"/>
    <w:rsid w:val="007523B6"/>
    <w:rsid w:val="00765592"/>
    <w:rsid w:val="00786DAF"/>
    <w:rsid w:val="00792DE6"/>
    <w:rsid w:val="007A113B"/>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A6C56"/>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97AF5"/>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CF6CF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C56"/>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ga.Rozenberga@vni.lv" TargetMode="External"/><Relationship Id="rId4" Type="http://schemas.openxmlformats.org/officeDocument/2006/relationships/settings" Target="settings.xml"/><Relationship Id="rId9" Type="http://schemas.openxmlformats.org/officeDocument/2006/relationships/hyperlink" Target="mailto:gundega.apinite@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86670-5C60-4EAD-AFA7-2F9E3623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2579</Words>
  <Characters>1471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"Valsts n</dc:subject>
  <dc:creator>Aperčoje A.</dc:creator>
  <dc:description>Sagatavots ALS E-aprites vidē.</dc:description>
  <cp:lastModifiedBy>Ieva Braunfelde</cp:lastModifiedBy>
  <cp:revision>5</cp:revision>
  <cp:lastPrinted>2007-06-25T10:49:00Z</cp:lastPrinted>
  <dcterms:created xsi:type="dcterms:W3CDTF">2021-08-04T11:24:00Z</dcterms:created>
  <dcterms:modified xsi:type="dcterms:W3CDTF">2021-08-04T12:38:00Z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