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(turpmāk – LUA) ir izvērtējusi Konceptuālo ziņojumu “Par augstākās izglītības institucionālo finansēšanu” (24-TA-5) (turpmāk – Konceptuālais ziņojums) un kopumā atbalsta tā tālāku virzību, t.sk. ietverto risinājumu īstenošanu, vienlaikus aicina Izglītības un zinātnes ministriju Konceptuālajā ziņojumā veikt tālākminētos papildinošos precizējumus, lai novērstu turpmākus pārpratumus tā īstenošanas procesā: LUA atzinuma pilno versiju skatīt uz pasts@izm.gov.lv nosūtītajā LUA vēstulē (18.01.2024., Nr. 1-2024).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 (turpmāk – LUA) ir izvērtējusi Konceptuālo ziņojumu “Par augstākās izglītības institucionālo finansēšanu” (24-TA-5) (turpmāk – Konceptuālais ziņojums) un kopumā atbalsta tā tālāku virzību, t.sk. ietverto risinājumu īstenošanu, vienlaikus aicina Izglītības un zinātnes ministriju Konceptuālajā ziņojumā veikt tālākminētos papildinošos precizējumus, lai novērstu turpmākus pārpratumus tā īstenošanas procesā: LUA atzinuma pilno versiju skatīt uz pasts@izm.gov.lv nosūtītajā LUA vēstulē (18.01.2024., Nr. 1-2024).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