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kopējām valsts pārvaldē auditējamām prioritātēm 2025. un 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06.05.2025. 18.40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06.05.2025. 18.40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