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22. marta noteikumos Nr. 174 "Noteikumi par sabiedrisko ūdenssaimniecības pakalpojumu sniegšanu un lietošanu"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17.07.2025.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17.07.2025.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