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un pašvaldību īpašuma privatizācijas un privatizācijas sertifikātu izmantošanas pabeigšanas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20.09.2023.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20.09.2023.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