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1C8A2" w14:textId="77777777" w:rsidR="00BB5483" w:rsidRPr="00BB5483" w:rsidRDefault="00BB5483" w:rsidP="00BB5483">
      <w:pPr>
        <w:shd w:val="clear" w:color="auto" w:fill="FFFFFF"/>
        <w:rPr>
          <w:rFonts w:ascii="Verdana" w:hAnsi="Verdana"/>
          <w:b/>
          <w:bCs/>
          <w:color w:val="525252"/>
          <w:sz w:val="19"/>
          <w:szCs w:val="19"/>
        </w:rPr>
      </w:pPr>
      <w:r w:rsidRPr="00BB5483">
        <w:rPr>
          <w:rFonts w:ascii="Verdana" w:hAnsi="Verdana"/>
          <w:b/>
          <w:bCs/>
          <w:color w:val="525252"/>
          <w:sz w:val="19"/>
          <w:szCs w:val="19"/>
        </w:rPr>
        <w:t>24-TA-160</w:t>
      </w:r>
    </w:p>
    <w:p w14:paraId="482AB908" w14:textId="77777777" w:rsidR="00BB5483" w:rsidRPr="00BB5483" w:rsidRDefault="00BB5483" w:rsidP="00BB5483">
      <w:pPr>
        <w:shd w:val="clear" w:color="auto" w:fill="FFFFFF"/>
        <w:jc w:val="center"/>
        <w:rPr>
          <w:rFonts w:ascii="Verdana" w:hAnsi="Verdana"/>
          <w:b/>
          <w:bCs/>
          <w:color w:val="525252"/>
          <w:sz w:val="19"/>
          <w:szCs w:val="19"/>
        </w:rPr>
      </w:pPr>
      <w:r w:rsidRPr="00BB5483">
        <w:rPr>
          <w:rFonts w:ascii="Verdana" w:hAnsi="Verdana"/>
          <w:b/>
          <w:bCs/>
          <w:color w:val="525252"/>
          <w:sz w:val="19"/>
          <w:szCs w:val="19"/>
        </w:rPr>
        <w:t>Grozījumi Alternatīvo ieguldījumu fondu un to pārvaldnieku likumā</w:t>
      </w:r>
    </w:p>
    <w:p w14:paraId="2A093B01" w14:textId="77777777" w:rsidR="00BB5483" w:rsidRPr="00BB5483" w:rsidRDefault="00BB5483" w:rsidP="00BB5483">
      <w:pPr>
        <w:shd w:val="clear" w:color="auto" w:fill="FFFFFF"/>
        <w:jc w:val="both"/>
        <w:rPr>
          <w:rFonts w:ascii="Verdana" w:hAnsi="Verdana"/>
          <w:color w:val="525252"/>
          <w:sz w:val="19"/>
          <w:szCs w:val="19"/>
        </w:rPr>
      </w:pPr>
      <w:r w:rsidRPr="00BB5483">
        <w:rPr>
          <w:rFonts w:ascii="Verdana" w:hAnsi="Verdana"/>
          <w:color w:val="525252"/>
          <w:sz w:val="19"/>
          <w:szCs w:val="19"/>
        </w:rPr>
        <w:t>Izdarīt Alternatīvo ieguldījumu fondu un to pārvaldnieku likumā (Latvijas Vēstnesis, 2013, 142., 192. nr.; 2015, 208. nr.; 2017, 75., 222. nr.; 2018, 132., 225. nr.; 2019, 132. nr.; 2021, 193., 202. nr.; 2022, 94.., 204.nr.) šādus grozījumus:</w:t>
      </w:r>
    </w:p>
    <w:p w14:paraId="7177ED98" w14:textId="20CCCB09" w:rsidR="00000000" w:rsidRDefault="00000000"/>
    <w:tbl>
      <w:tblPr>
        <w:tblStyle w:val="TableGrid"/>
        <w:tblW w:w="0" w:type="auto"/>
        <w:tblLook w:val="04A0" w:firstRow="1" w:lastRow="0" w:firstColumn="1" w:lastColumn="0" w:noHBand="0" w:noVBand="1"/>
      </w:tblPr>
      <w:tblGrid>
        <w:gridCol w:w="6799"/>
        <w:gridCol w:w="7088"/>
      </w:tblGrid>
      <w:tr w:rsidR="00E60612" w14:paraId="6F4E70DF" w14:textId="77777777" w:rsidTr="00E60612">
        <w:tc>
          <w:tcPr>
            <w:tcW w:w="6799" w:type="dxa"/>
          </w:tcPr>
          <w:p w14:paraId="48CC5682" w14:textId="70EFC77B" w:rsidR="00E60612" w:rsidRPr="00E60612" w:rsidRDefault="00E60612" w:rsidP="00E60612">
            <w:pPr>
              <w:shd w:val="clear" w:color="auto" w:fill="FFFFFF"/>
              <w:rPr>
                <w:rFonts w:ascii="Verdana" w:hAnsi="Verdana"/>
                <w:b/>
                <w:bCs/>
                <w:color w:val="525252"/>
                <w:sz w:val="19"/>
                <w:szCs w:val="19"/>
                <w:lang w:val="lv-LV"/>
              </w:rPr>
            </w:pPr>
            <w:r>
              <w:rPr>
                <w:rFonts w:ascii="Verdana" w:hAnsi="Verdana"/>
                <w:b/>
                <w:bCs/>
                <w:color w:val="525252"/>
                <w:sz w:val="19"/>
                <w:szCs w:val="19"/>
                <w:lang w:val="lv-LV"/>
              </w:rPr>
              <w:t>TAP redakcija</w:t>
            </w:r>
          </w:p>
        </w:tc>
        <w:tc>
          <w:tcPr>
            <w:tcW w:w="7088" w:type="dxa"/>
          </w:tcPr>
          <w:p w14:paraId="621F8C18" w14:textId="4FBFEE1F" w:rsidR="00E60612" w:rsidRPr="00ED2F88" w:rsidRDefault="00E60612" w:rsidP="00E60612">
            <w:pPr>
              <w:spacing w:before="120" w:after="120" w:line="276" w:lineRule="auto"/>
              <w:jc w:val="both"/>
              <w:rPr>
                <w:rFonts w:ascii="Arial" w:hAnsi="Arial" w:cs="Arial"/>
                <w:b/>
                <w:bCs/>
                <w:sz w:val="20"/>
                <w:szCs w:val="20"/>
                <w:lang w:val="lv-LV"/>
              </w:rPr>
            </w:pPr>
            <w:r w:rsidRPr="00ED2F88">
              <w:rPr>
                <w:rFonts w:ascii="Arial" w:hAnsi="Arial" w:cs="Arial"/>
                <w:b/>
                <w:bCs/>
                <w:sz w:val="20"/>
                <w:szCs w:val="20"/>
                <w:lang w:val="lv-LV"/>
              </w:rPr>
              <w:t>LVCA komentāri</w:t>
            </w:r>
          </w:p>
        </w:tc>
      </w:tr>
      <w:tr w:rsidR="00E60612" w14:paraId="548CAF4D" w14:textId="77777777" w:rsidTr="00E60612">
        <w:tc>
          <w:tcPr>
            <w:tcW w:w="6799" w:type="dxa"/>
          </w:tcPr>
          <w:p w14:paraId="2BFFEAAF" w14:textId="77777777" w:rsidR="00E60612" w:rsidRDefault="00E60612" w:rsidP="00E60612">
            <w:pPr>
              <w:shd w:val="clear" w:color="auto" w:fill="FFFFFF"/>
            </w:pPr>
          </w:p>
        </w:tc>
        <w:tc>
          <w:tcPr>
            <w:tcW w:w="7088" w:type="dxa"/>
          </w:tcPr>
          <w:p w14:paraId="7F2B9A12" w14:textId="7FA25ACB" w:rsidR="00E60612" w:rsidRPr="00E60612" w:rsidRDefault="00E60612" w:rsidP="00E60612">
            <w:pPr>
              <w:spacing w:before="120" w:after="120" w:line="276" w:lineRule="auto"/>
              <w:jc w:val="both"/>
              <w:rPr>
                <w:rFonts w:ascii="Arial" w:hAnsi="Arial" w:cs="Arial"/>
                <w:sz w:val="20"/>
                <w:szCs w:val="20"/>
                <w:lang w:val="lv-LV"/>
              </w:rPr>
            </w:pPr>
            <w:r>
              <w:rPr>
                <w:rFonts w:ascii="Arial" w:hAnsi="Arial" w:cs="Arial"/>
                <w:sz w:val="20"/>
                <w:szCs w:val="20"/>
                <w:lang w:val="lv-LV"/>
              </w:rPr>
              <w:t>Lūdzam pap</w:t>
            </w:r>
            <w:r w:rsidRPr="00E60612">
              <w:rPr>
                <w:rFonts w:ascii="Arial" w:hAnsi="Arial" w:cs="Arial"/>
                <w:sz w:val="20"/>
                <w:szCs w:val="20"/>
                <w:lang w:val="lv-LV"/>
              </w:rPr>
              <w:t xml:space="preserve">ildināt 5.panta otro daļu aiz vārda “papildpakalpojumus” ar vārdiem iekavās: </w:t>
            </w:r>
            <w:r w:rsidRPr="00E60612">
              <w:rPr>
                <w:rFonts w:ascii="Arial" w:hAnsi="Arial" w:cs="Arial"/>
                <w:i/>
                <w:iCs/>
                <w:sz w:val="20"/>
                <w:szCs w:val="20"/>
                <w:lang w:val="lv-LV"/>
              </w:rPr>
              <w:t xml:space="preserve">“(t.sk. sniedzot kādus no minētajiem papildpakalpojumiem fonda kolektīvās pārvaldības laikā).” </w:t>
            </w:r>
          </w:p>
          <w:p w14:paraId="46C2B035" w14:textId="77777777" w:rsidR="00E60612" w:rsidRDefault="00E60612" w:rsidP="00E60612">
            <w:pPr>
              <w:pStyle w:val="ListParagraph"/>
              <w:numPr>
                <w:ilvl w:val="0"/>
                <w:numId w:val="1"/>
              </w:numPr>
              <w:spacing w:before="120" w:after="120" w:line="276" w:lineRule="auto"/>
              <w:contextualSpacing w:val="0"/>
              <w:jc w:val="both"/>
              <w:rPr>
                <w:rFonts w:ascii="Arial" w:hAnsi="Arial" w:cs="Arial"/>
                <w:sz w:val="20"/>
                <w:szCs w:val="20"/>
                <w:lang w:val="lv-LV"/>
              </w:rPr>
            </w:pPr>
            <w:r>
              <w:rPr>
                <w:rFonts w:ascii="Arial" w:hAnsi="Arial" w:cs="Arial"/>
                <w:sz w:val="20"/>
                <w:szCs w:val="20"/>
                <w:lang w:val="lv-LV"/>
              </w:rPr>
              <w:t xml:space="preserve">Papildināt 5.panta ceturto daļu ar šādu papildu teikumu: </w:t>
            </w:r>
            <w:r>
              <w:rPr>
                <w:rFonts w:ascii="Arial" w:hAnsi="Arial" w:cs="Arial"/>
                <w:i/>
                <w:iCs/>
                <w:sz w:val="20"/>
                <w:szCs w:val="20"/>
                <w:lang w:val="lv-LV"/>
              </w:rPr>
              <w:t>“Licencēts Ārējais pārvaldnieks ir tiesīgs sniegt šī panta otrajā daļā minētos pakalpojumus (visus vai kādu atsevišķi) arī fondam, kura pārvaldnieks tas nav, bet kura pārvaldnieks šos pakalpojumus ir deleģējis saskaņā ar šajā likumā noteikto procedūru.”</w:t>
            </w:r>
          </w:p>
          <w:p w14:paraId="35EEAAE9" w14:textId="77777777" w:rsidR="00E60612" w:rsidRDefault="00E60612" w:rsidP="00E60612">
            <w:pPr>
              <w:pStyle w:val="ListParagraph"/>
              <w:numPr>
                <w:ilvl w:val="0"/>
                <w:numId w:val="1"/>
              </w:numPr>
              <w:spacing w:before="120" w:after="120" w:line="276" w:lineRule="auto"/>
              <w:contextualSpacing w:val="0"/>
              <w:jc w:val="both"/>
              <w:rPr>
                <w:rFonts w:ascii="Arial" w:hAnsi="Arial" w:cs="Arial"/>
                <w:sz w:val="20"/>
                <w:szCs w:val="20"/>
                <w:lang w:val="lv-LV"/>
              </w:rPr>
            </w:pPr>
            <w:r>
              <w:rPr>
                <w:rFonts w:ascii="Arial" w:hAnsi="Arial" w:cs="Arial"/>
                <w:sz w:val="20"/>
                <w:szCs w:val="20"/>
                <w:lang w:val="lv-LV"/>
              </w:rPr>
              <w:t>Izteikt 5.panta septīto un astoto daļu sekojošā redakcijā:</w:t>
            </w:r>
          </w:p>
          <w:p w14:paraId="201F7554" w14:textId="77777777" w:rsidR="00E60612" w:rsidRDefault="00E60612" w:rsidP="00E60612">
            <w:pPr>
              <w:pStyle w:val="ListParagraph"/>
              <w:spacing w:before="120" w:after="120" w:line="276" w:lineRule="auto"/>
              <w:contextualSpacing w:val="0"/>
              <w:jc w:val="both"/>
              <w:rPr>
                <w:rFonts w:ascii="Arial" w:hAnsi="Arial" w:cs="Arial"/>
                <w:i/>
                <w:iCs/>
                <w:sz w:val="20"/>
                <w:szCs w:val="20"/>
                <w:lang w:val="lv-LV"/>
              </w:rPr>
            </w:pPr>
            <w:r w:rsidRPr="00BC1575">
              <w:rPr>
                <w:rFonts w:ascii="Arial" w:hAnsi="Arial" w:cs="Arial"/>
                <w:i/>
                <w:iCs/>
                <w:sz w:val="20"/>
                <w:szCs w:val="20"/>
                <w:lang w:val="lv-LV"/>
              </w:rPr>
              <w:t>“(7) Licencēts ārējais pārvaldnieks drīkst veikt ieguldītāja finanšu instrumentu portfeļa individuālu pārvaldīšanu saskaņā ar ieguldītāja pilnvarojumu.</w:t>
            </w:r>
          </w:p>
          <w:p w14:paraId="71E4D255" w14:textId="55F1ED86" w:rsidR="00E60612" w:rsidRDefault="00E60612" w:rsidP="00E60612">
            <w:pPr>
              <w:pStyle w:val="ListParagraph"/>
              <w:spacing w:before="120" w:after="120" w:line="276" w:lineRule="auto"/>
              <w:contextualSpacing w:val="0"/>
              <w:jc w:val="both"/>
              <w:rPr>
                <w:rFonts w:ascii="Arial" w:hAnsi="Arial" w:cs="Arial"/>
                <w:i/>
                <w:iCs/>
                <w:sz w:val="20"/>
                <w:szCs w:val="20"/>
                <w:lang w:val="lv-LV"/>
              </w:rPr>
            </w:pPr>
            <w:r w:rsidRPr="00A97017">
              <w:rPr>
                <w:rFonts w:ascii="Arial" w:hAnsi="Arial" w:cs="Arial"/>
                <w:i/>
                <w:iCs/>
                <w:sz w:val="20"/>
                <w:szCs w:val="20"/>
                <w:lang w:val="lv-LV"/>
              </w:rPr>
              <w:t xml:space="preserve">(8) Ja licencētam ārējam pārvaldniekam ir atļauts sniegt šā panta septītajā daļā minēto pakalpojumu, tas drīkst sniegt </w:t>
            </w:r>
            <w:r>
              <w:rPr>
                <w:rFonts w:ascii="Arial" w:hAnsi="Arial" w:cs="Arial"/>
                <w:i/>
                <w:iCs/>
                <w:sz w:val="20"/>
                <w:szCs w:val="20"/>
                <w:lang w:val="lv-LV"/>
              </w:rPr>
              <w:t xml:space="preserve">ieguldījumu </w:t>
            </w:r>
            <w:r w:rsidRPr="00A97017">
              <w:rPr>
                <w:rFonts w:ascii="Arial" w:hAnsi="Arial" w:cs="Arial"/>
                <w:i/>
                <w:iCs/>
                <w:sz w:val="20"/>
                <w:szCs w:val="20"/>
                <w:lang w:val="lv-LV"/>
              </w:rPr>
              <w:t>konsultācijas, veikt fondu ieguldījumu daļu un ieguldījumu fondu ieguldījumu apliecību turēšanu un administrēšanu, kā arī pieņemt un nodot izpildei ieguldītāju rīkojumus par darījumiem ar finanšu instrumentiem.</w:t>
            </w:r>
            <w:r>
              <w:rPr>
                <w:rFonts w:ascii="Arial" w:hAnsi="Arial" w:cs="Arial"/>
                <w:i/>
                <w:iCs/>
                <w:sz w:val="20"/>
                <w:szCs w:val="20"/>
                <w:lang w:val="lv-LV"/>
              </w:rPr>
              <w:t>”</w:t>
            </w:r>
          </w:p>
          <w:p w14:paraId="6495A031" w14:textId="47F4357E" w:rsidR="00E60612" w:rsidRDefault="00E60612" w:rsidP="00E60612">
            <w:pPr>
              <w:spacing w:line="276" w:lineRule="auto"/>
              <w:jc w:val="both"/>
              <w:rPr>
                <w:rFonts w:ascii="Arial" w:hAnsi="Arial" w:cs="Arial"/>
                <w:sz w:val="20"/>
                <w:szCs w:val="20"/>
                <w:lang w:val="lv-LV"/>
              </w:rPr>
            </w:pPr>
            <w:r>
              <w:rPr>
                <w:rFonts w:ascii="Arial" w:hAnsi="Arial" w:cs="Arial"/>
                <w:i/>
                <w:iCs/>
                <w:sz w:val="20"/>
                <w:szCs w:val="20"/>
                <w:lang w:val="lv-LV"/>
              </w:rPr>
              <w:t>Pamatojums – Ņ</w:t>
            </w:r>
            <w:r>
              <w:rPr>
                <w:rFonts w:ascii="Arial" w:hAnsi="Arial" w:cs="Arial"/>
                <w:sz w:val="20"/>
                <w:szCs w:val="20"/>
                <w:lang w:val="lv-LV"/>
              </w:rPr>
              <w:t>emot vērā, ka esam novērojuši nevienotu izpratni attiecībā uz AIFP iespējām sniegt papildpakalpojums un blakus pakalpojumus, vēlamies ierosināt papildināt likumprojektu ar grozījumiem, kas padarītu skaidrāku papildpakalpojumu un blakus pakalpojumu sniegšanas iespējamību.</w:t>
            </w:r>
          </w:p>
          <w:p w14:paraId="5B2F5E87" w14:textId="77777777" w:rsidR="00E60612" w:rsidRDefault="00E60612" w:rsidP="00E60612">
            <w:pPr>
              <w:spacing w:line="276" w:lineRule="auto"/>
              <w:jc w:val="both"/>
              <w:rPr>
                <w:rFonts w:ascii="Arial" w:hAnsi="Arial" w:cs="Arial"/>
                <w:sz w:val="20"/>
                <w:szCs w:val="20"/>
                <w:lang w:val="lv-LV"/>
              </w:rPr>
            </w:pPr>
          </w:p>
          <w:p w14:paraId="434A3C02" w14:textId="77777777" w:rsidR="00E60612" w:rsidRDefault="00E60612" w:rsidP="00E60612">
            <w:pPr>
              <w:spacing w:line="276" w:lineRule="auto"/>
              <w:jc w:val="both"/>
              <w:rPr>
                <w:rFonts w:ascii="Arial" w:hAnsi="Arial" w:cs="Arial"/>
                <w:sz w:val="20"/>
                <w:szCs w:val="20"/>
                <w:lang w:val="lv-LV"/>
              </w:rPr>
            </w:pPr>
            <w:r>
              <w:rPr>
                <w:rFonts w:ascii="Arial" w:hAnsi="Arial" w:cs="Arial"/>
                <w:sz w:val="20"/>
                <w:szCs w:val="20"/>
                <w:lang w:val="lv-LV"/>
              </w:rPr>
              <w:lastRenderedPageBreak/>
              <w:tab/>
              <w:t xml:space="preserve">Šajā sakarā jānorāda, ka Eiropas Savienības direktīva </w:t>
            </w:r>
            <w:r w:rsidRPr="003C0359">
              <w:rPr>
                <w:rFonts w:ascii="Arial" w:hAnsi="Arial" w:cs="Arial"/>
                <w:i/>
                <w:iCs/>
                <w:sz w:val="20"/>
                <w:szCs w:val="20"/>
                <w:lang w:val="lv-LV"/>
              </w:rPr>
              <w:t>(Eiropas Parlamenta un Padomes Direktīva 2011/61/ES (2011. gada 8. jūnijs) par alternatīvo ieguldījumu fondu pārvaldniekiem un par grozījumiem Direktīvā 2003/41/EK, Direktīvā 2009/65/EK, Regulā (EK) Nr. 1060/2009 un Regulā (ES) Nr. 1095/2010)</w:t>
            </w:r>
            <w:r>
              <w:rPr>
                <w:rFonts w:ascii="Arial" w:hAnsi="Arial" w:cs="Arial"/>
                <w:sz w:val="20"/>
                <w:szCs w:val="20"/>
                <w:lang w:val="lv-LV"/>
              </w:rPr>
              <w:t>, turpmāk tekstā – Direktīva, paredz, ka papildpakalpojumi ir īstenojamo kolektīvās pārvaldības laikā, kā arī dalībvalstis var noteikts, ka AIFP ir tiesīgs sniegt Direktīvas 6.panta 4.punktā minētos pakalpojumus, neatkarīgi no tā, vai tie tiek sniegti attiecībā uz fondiem, kurus tas pārvalda vai citos gadījumos.</w:t>
            </w:r>
          </w:p>
          <w:p w14:paraId="3D320CD7" w14:textId="21271458" w:rsidR="00E60612" w:rsidRPr="00E60612" w:rsidRDefault="00E60612" w:rsidP="00E60612">
            <w:pPr>
              <w:spacing w:line="276" w:lineRule="auto"/>
              <w:ind w:firstLine="720"/>
              <w:jc w:val="both"/>
              <w:rPr>
                <w:rFonts w:ascii="Arial" w:hAnsi="Arial" w:cs="Arial"/>
                <w:sz w:val="20"/>
                <w:szCs w:val="20"/>
                <w:lang w:val="lv-LV"/>
              </w:rPr>
            </w:pPr>
            <w:r>
              <w:rPr>
                <w:rFonts w:ascii="Arial" w:hAnsi="Arial" w:cs="Arial"/>
                <w:sz w:val="20"/>
                <w:szCs w:val="20"/>
                <w:lang w:val="lv-LV"/>
              </w:rPr>
              <w:t>Minētie priekšlikumi skaidrāk noteiktu pārvaldnieku iespējamo pakalpojumu klāstu, noteiktu to atbilstoši Direktīvā noteiktajam, kā arī veicinātu pārvaldnieku darbības attīstību un savstarpējo sadarbību.</w:t>
            </w:r>
          </w:p>
          <w:p w14:paraId="13DB0648" w14:textId="77777777" w:rsidR="00E60612" w:rsidRDefault="00E60612"/>
        </w:tc>
      </w:tr>
      <w:tr w:rsidR="00E60612" w14:paraId="13247FB4" w14:textId="77777777" w:rsidTr="00E60612">
        <w:tc>
          <w:tcPr>
            <w:tcW w:w="6799" w:type="dxa"/>
          </w:tcPr>
          <w:p w14:paraId="78987CA4"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b/>
                <w:bCs/>
                <w:color w:val="525252"/>
                <w:sz w:val="19"/>
                <w:szCs w:val="19"/>
              </w:rPr>
              <w:lastRenderedPageBreak/>
              <w:t>1.</w:t>
            </w:r>
          </w:p>
          <w:p w14:paraId="0CF2A780"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color w:val="525252"/>
                <w:sz w:val="19"/>
                <w:szCs w:val="19"/>
              </w:rPr>
              <w:t>8.pantā:</w:t>
            </w:r>
            <w:r w:rsidRPr="00BB5483">
              <w:rPr>
                <w:rFonts w:ascii="Verdana" w:hAnsi="Verdana"/>
                <w:color w:val="525252"/>
                <w:sz w:val="19"/>
                <w:szCs w:val="19"/>
              </w:rPr>
              <w:br/>
            </w:r>
            <w:r w:rsidRPr="00BB5483">
              <w:rPr>
                <w:rFonts w:ascii="Verdana" w:hAnsi="Verdana"/>
                <w:color w:val="525252"/>
                <w:sz w:val="19"/>
                <w:szCs w:val="19"/>
              </w:rPr>
              <w:br/>
              <w:t>papildināt pirmo daļu ar 2.</w:t>
            </w:r>
            <w:r w:rsidRPr="00BB5483">
              <w:rPr>
                <w:rFonts w:ascii="Verdana" w:hAnsi="Verdana"/>
                <w:color w:val="525252"/>
                <w:sz w:val="19"/>
                <w:szCs w:val="19"/>
                <w:vertAlign w:val="superscript"/>
              </w:rPr>
              <w:t>1</w:t>
            </w:r>
            <w:r w:rsidRPr="00BB5483">
              <w:rPr>
                <w:rFonts w:ascii="Verdana" w:hAnsi="Verdana"/>
                <w:color w:val="525252"/>
                <w:sz w:val="19"/>
                <w:szCs w:val="19"/>
              </w:rPr>
              <w:t> un 2.</w:t>
            </w:r>
            <w:r w:rsidRPr="00BB5483">
              <w:rPr>
                <w:rFonts w:ascii="Verdana" w:hAnsi="Verdana"/>
                <w:color w:val="525252"/>
                <w:sz w:val="19"/>
                <w:szCs w:val="19"/>
                <w:vertAlign w:val="superscript"/>
              </w:rPr>
              <w:t>2</w:t>
            </w:r>
            <w:r w:rsidRPr="00BB5483">
              <w:rPr>
                <w:rFonts w:ascii="Verdana" w:hAnsi="Verdana"/>
                <w:color w:val="525252"/>
                <w:sz w:val="19"/>
                <w:szCs w:val="19"/>
              </w:rPr>
              <w:t>. punktu šādā redakcijā:</w:t>
            </w:r>
            <w:r w:rsidRPr="00BB5483">
              <w:rPr>
                <w:rFonts w:ascii="Verdana" w:hAnsi="Verdana"/>
                <w:color w:val="525252"/>
                <w:sz w:val="19"/>
                <w:szCs w:val="19"/>
              </w:rPr>
              <w:br/>
              <w:t>“2</w:t>
            </w:r>
            <w:r w:rsidRPr="00BB5483">
              <w:rPr>
                <w:rFonts w:ascii="Verdana" w:hAnsi="Verdana"/>
                <w:color w:val="525252"/>
                <w:sz w:val="19"/>
                <w:szCs w:val="19"/>
                <w:vertAlign w:val="superscript"/>
              </w:rPr>
              <w:t>1</w:t>
            </w:r>
            <w:r w:rsidRPr="00BB5483">
              <w:rPr>
                <w:rFonts w:ascii="Verdana" w:hAnsi="Verdana"/>
                <w:color w:val="525252"/>
                <w:sz w:val="19"/>
                <w:szCs w:val="19"/>
              </w:rPr>
              <w:t>) šā likuma 10.panta otrās daļas 2.punkta „a” un „b” apakšpunktā un trešajā daļā minēto informāciju un dokumentus;</w:t>
            </w:r>
            <w:r w:rsidRPr="00BB5483">
              <w:rPr>
                <w:rFonts w:ascii="Verdana" w:hAnsi="Verdana"/>
                <w:color w:val="525252"/>
                <w:sz w:val="19"/>
                <w:szCs w:val="19"/>
              </w:rPr>
              <w:br/>
              <w:t>2</w:t>
            </w:r>
            <w:r w:rsidRPr="00BB5483">
              <w:rPr>
                <w:rFonts w:ascii="Verdana" w:hAnsi="Verdana"/>
                <w:color w:val="525252"/>
                <w:sz w:val="19"/>
                <w:szCs w:val="19"/>
                <w:vertAlign w:val="superscript"/>
              </w:rPr>
              <w:t>2</w:t>
            </w:r>
            <w:r w:rsidRPr="00BB5483">
              <w:rPr>
                <w:rFonts w:ascii="Verdana" w:hAnsi="Verdana"/>
                <w:color w:val="525252"/>
                <w:sz w:val="19"/>
                <w:szCs w:val="19"/>
              </w:rPr>
              <w:t>) akcionāriem (dalībniekiem), kuriem līdzdalības apmērs pārvaldniekā ir vismaz 10 procenti no pārvaldnieka pamatkapitāla vai balsstiesīgo akciju skaita, dokumentus, kas apliecina finanšu līdzekļu pietiekamību (norādot finanšu līdzekļu izcelsmi) ieguldījumu veikšanai pārvaldnieka kapitālā un ziņas par pārvaldnieka akcionāru (dalībnieku) – juridisko personu – īpašniekiem (līdz fiziskajai personai, par kuru ziņas sniedz atbilstoši šā likuma 10.panta otrās daļas 2.punkta „a” apakšpunktam.”</w:t>
            </w:r>
            <w:r w:rsidRPr="00BB5483">
              <w:rPr>
                <w:rFonts w:ascii="Verdana" w:hAnsi="Verdana"/>
                <w:color w:val="525252"/>
                <w:sz w:val="19"/>
                <w:szCs w:val="19"/>
              </w:rPr>
              <w:br/>
              <w:t> </w:t>
            </w:r>
          </w:p>
          <w:p w14:paraId="5410A028"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color w:val="525252"/>
                <w:sz w:val="19"/>
                <w:szCs w:val="19"/>
              </w:rPr>
              <w:t>papildināt pirmo daļu ar 5. punktu šādā redakcijā:</w:t>
            </w:r>
            <w:r w:rsidRPr="00BB5483">
              <w:rPr>
                <w:rFonts w:ascii="Verdana" w:hAnsi="Verdana"/>
                <w:color w:val="525252"/>
                <w:sz w:val="19"/>
                <w:szCs w:val="19"/>
              </w:rPr>
              <w:br/>
              <w:t>"5) šā likuma 10. panta sestās daļas 6. punktā minētos dokumentus.";</w:t>
            </w:r>
            <w:r w:rsidRPr="00BB5483">
              <w:rPr>
                <w:rFonts w:ascii="Verdana" w:hAnsi="Verdana"/>
                <w:color w:val="525252"/>
                <w:sz w:val="19"/>
                <w:szCs w:val="19"/>
              </w:rPr>
              <w:br/>
              <w:t> </w:t>
            </w:r>
          </w:p>
          <w:p w14:paraId="1CDD0363"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color w:val="525252"/>
                <w:sz w:val="19"/>
                <w:szCs w:val="19"/>
              </w:rPr>
              <w:t>papildināt ceturto daļu ar 4. un  5.punktu šādā redakcijā:</w:t>
            </w:r>
            <w:r w:rsidRPr="00BB5483">
              <w:rPr>
                <w:rFonts w:ascii="Verdana" w:hAnsi="Verdana"/>
                <w:color w:val="525252"/>
                <w:sz w:val="19"/>
                <w:szCs w:val="19"/>
              </w:rPr>
              <w:br/>
            </w:r>
            <w:r w:rsidRPr="00BB5483">
              <w:rPr>
                <w:rFonts w:ascii="Verdana" w:hAnsi="Verdana"/>
                <w:color w:val="525252"/>
                <w:sz w:val="19"/>
                <w:szCs w:val="19"/>
              </w:rPr>
              <w:br/>
              <w:t>“4) pārvaldnieka amatpersonas neatbilst šā likuma 15.panta pirmās, otrās un trešās daļas prasībām;</w:t>
            </w:r>
            <w:r w:rsidRPr="00BB5483">
              <w:rPr>
                <w:rFonts w:ascii="Verdana" w:hAnsi="Verdana"/>
                <w:color w:val="525252"/>
                <w:sz w:val="19"/>
                <w:szCs w:val="19"/>
              </w:rPr>
              <w:br/>
            </w:r>
            <w:r w:rsidRPr="00BB5483">
              <w:rPr>
                <w:rFonts w:ascii="Verdana" w:hAnsi="Verdana"/>
                <w:color w:val="525252"/>
                <w:sz w:val="19"/>
                <w:szCs w:val="19"/>
              </w:rPr>
              <w:br/>
            </w:r>
            <w:r w:rsidRPr="00BB5483">
              <w:rPr>
                <w:rFonts w:ascii="Verdana" w:hAnsi="Verdana"/>
                <w:color w:val="525252"/>
                <w:sz w:val="19"/>
                <w:szCs w:val="19"/>
              </w:rPr>
              <w:lastRenderedPageBreak/>
              <w:t>5) pārvaldnieka akcionāri (dalībnieki), kuriem līdzdalības apmērs pārvaldniekā ir vismaz 10 procenti no pārvaldnieka pamatkapitāla vai balsstiesīgo akciju skaita, neatbilst šā likuma 11. panta prasībām."</w:t>
            </w:r>
          </w:p>
          <w:p w14:paraId="342E1130" w14:textId="77777777" w:rsidR="00E60612" w:rsidRDefault="00E60612" w:rsidP="00E60612">
            <w:pPr>
              <w:ind w:firstLine="720"/>
            </w:pPr>
          </w:p>
        </w:tc>
        <w:tc>
          <w:tcPr>
            <w:tcW w:w="7088" w:type="dxa"/>
          </w:tcPr>
          <w:p w14:paraId="66562DB6" w14:textId="76279BFD" w:rsidR="00E60612" w:rsidRPr="00F40C6E" w:rsidRDefault="00F40C6E" w:rsidP="00D64164">
            <w:pPr>
              <w:spacing w:before="120" w:after="120" w:line="276" w:lineRule="auto"/>
              <w:jc w:val="both"/>
              <w:rPr>
                <w:lang w:val="lv-LV"/>
              </w:rPr>
            </w:pPr>
            <w:r>
              <w:rPr>
                <w:lang w:val="lv-LV"/>
              </w:rPr>
              <w:lastRenderedPageBreak/>
              <w:t>Nav komentāru</w:t>
            </w:r>
          </w:p>
        </w:tc>
      </w:tr>
      <w:tr w:rsidR="00E60612" w14:paraId="0B2632B6" w14:textId="77777777" w:rsidTr="00E60612">
        <w:tc>
          <w:tcPr>
            <w:tcW w:w="6799" w:type="dxa"/>
          </w:tcPr>
          <w:p w14:paraId="1A38A2B1"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b/>
                <w:bCs/>
                <w:color w:val="525252"/>
                <w:sz w:val="19"/>
                <w:szCs w:val="19"/>
              </w:rPr>
              <w:t>2.</w:t>
            </w:r>
          </w:p>
          <w:p w14:paraId="09C62E6B" w14:textId="767CC362" w:rsidR="00E60612" w:rsidRDefault="00E60612" w:rsidP="00E60612">
            <w:pPr>
              <w:shd w:val="clear" w:color="auto" w:fill="FFFFFF"/>
              <w:jc w:val="both"/>
              <w:rPr>
                <w:rFonts w:ascii="Verdana" w:hAnsi="Verdana"/>
                <w:color w:val="525252"/>
                <w:sz w:val="19"/>
                <w:szCs w:val="19"/>
              </w:rPr>
            </w:pPr>
            <w:r w:rsidRPr="00BB5483">
              <w:rPr>
                <w:rFonts w:ascii="Verdana" w:hAnsi="Verdana"/>
                <w:color w:val="525252"/>
                <w:sz w:val="19"/>
                <w:szCs w:val="19"/>
              </w:rPr>
              <w:t>9.pantā:</w:t>
            </w:r>
            <w:r w:rsidRPr="00BB5483">
              <w:rPr>
                <w:rFonts w:ascii="Verdana" w:hAnsi="Verdana"/>
                <w:color w:val="525252"/>
                <w:sz w:val="19"/>
                <w:szCs w:val="19"/>
              </w:rPr>
              <w:br/>
            </w:r>
            <w:r w:rsidRPr="00BB5483">
              <w:rPr>
                <w:rFonts w:ascii="Verdana" w:hAnsi="Verdana"/>
                <w:color w:val="525252"/>
                <w:sz w:val="19"/>
                <w:szCs w:val="19"/>
              </w:rPr>
              <w:br/>
              <w:t>izteikt piektās daļas pirmo teikumu šādā redakcijā:</w:t>
            </w:r>
            <w:r w:rsidRPr="00BB5483">
              <w:rPr>
                <w:rFonts w:ascii="Verdana" w:hAnsi="Verdana"/>
                <w:color w:val="525252"/>
                <w:sz w:val="19"/>
                <w:szCs w:val="19"/>
              </w:rPr>
              <w:br/>
              <w:t>"Reģistrētam pārvaldniekam ir saistoši šā likuma 11. panta, 15. panta pirmās, otrās, trešās, sestās, un septītās un astotās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Pr="00BB5483">
              <w:rPr>
                <w:rFonts w:ascii="Verdana" w:hAnsi="Verdana"/>
                <w:color w:val="525252"/>
                <w:sz w:val="19"/>
                <w:szCs w:val="19"/>
                <w:vertAlign w:val="superscript"/>
              </w:rPr>
              <w:t>1</w:t>
            </w:r>
            <w:r w:rsidRPr="00BB5483">
              <w:rPr>
                <w:rFonts w:ascii="Verdana" w:hAnsi="Verdana"/>
                <w:color w:val="525252"/>
                <w:sz w:val="19"/>
                <w:szCs w:val="19"/>
              </w:rPr>
              <w:t> pantu), 81. un 82. panta noteikumi.";</w:t>
            </w:r>
          </w:p>
          <w:p w14:paraId="2B607D84" w14:textId="77777777" w:rsidR="00D64164" w:rsidRPr="00BB5483" w:rsidRDefault="00D64164" w:rsidP="00E60612">
            <w:pPr>
              <w:shd w:val="clear" w:color="auto" w:fill="FFFFFF"/>
              <w:jc w:val="both"/>
              <w:rPr>
                <w:rFonts w:ascii="Verdana" w:hAnsi="Verdana"/>
                <w:color w:val="525252"/>
                <w:sz w:val="19"/>
                <w:szCs w:val="19"/>
              </w:rPr>
            </w:pPr>
          </w:p>
          <w:p w14:paraId="7A43D508" w14:textId="12EF6CFE" w:rsidR="00E60612" w:rsidRDefault="00E60612" w:rsidP="00E60612">
            <w:r w:rsidRPr="00BB5483">
              <w:rPr>
                <w:rFonts w:ascii="Verdana" w:hAnsi="Verdana"/>
                <w:color w:val="525252"/>
                <w:sz w:val="19"/>
                <w:szCs w:val="19"/>
              </w:rPr>
              <w:t>papildināt pantu ar 5.</w:t>
            </w:r>
            <w:r w:rsidRPr="00BB5483">
              <w:rPr>
                <w:rFonts w:ascii="Verdana" w:hAnsi="Verdana"/>
                <w:color w:val="525252"/>
                <w:sz w:val="19"/>
                <w:szCs w:val="19"/>
                <w:vertAlign w:val="superscript"/>
              </w:rPr>
              <w:t>1</w:t>
            </w:r>
            <w:r w:rsidRPr="00BB5483">
              <w:rPr>
                <w:rFonts w:ascii="Verdana" w:hAnsi="Verdana"/>
                <w:color w:val="525252"/>
                <w:sz w:val="19"/>
                <w:szCs w:val="19"/>
              </w:rPr>
              <w:t>, 5.</w:t>
            </w:r>
            <w:r w:rsidRPr="00BB5483">
              <w:rPr>
                <w:rFonts w:ascii="Verdana" w:hAnsi="Verdana"/>
                <w:color w:val="525252"/>
                <w:sz w:val="19"/>
                <w:szCs w:val="19"/>
                <w:vertAlign w:val="superscript"/>
              </w:rPr>
              <w:t>2</w:t>
            </w:r>
            <w:r w:rsidRPr="00BB5483">
              <w:rPr>
                <w:rFonts w:ascii="Verdana" w:hAnsi="Verdana"/>
                <w:color w:val="525252"/>
                <w:sz w:val="19"/>
                <w:szCs w:val="19"/>
              </w:rPr>
              <w:t> un 5.</w:t>
            </w:r>
            <w:r w:rsidRPr="00BB5483">
              <w:rPr>
                <w:rFonts w:ascii="Verdana" w:hAnsi="Verdana"/>
                <w:color w:val="525252"/>
                <w:sz w:val="19"/>
                <w:szCs w:val="19"/>
                <w:vertAlign w:val="superscript"/>
              </w:rPr>
              <w:t>3</w:t>
            </w:r>
            <w:r w:rsidRPr="00BB5483">
              <w:rPr>
                <w:rFonts w:ascii="Verdana" w:hAnsi="Verdana"/>
                <w:color w:val="525252"/>
                <w:sz w:val="19"/>
                <w:szCs w:val="19"/>
              </w:rPr>
              <w:t> daļu šādā redakcijā:</w:t>
            </w:r>
            <w:r w:rsidRPr="00BB5483">
              <w:rPr>
                <w:rFonts w:ascii="Verdana" w:hAnsi="Verdana"/>
                <w:color w:val="525252"/>
                <w:sz w:val="19"/>
                <w:szCs w:val="19"/>
              </w:rPr>
              <w:br/>
            </w:r>
            <w:r w:rsidRPr="00BB5483">
              <w:rPr>
                <w:rFonts w:ascii="Verdana" w:hAnsi="Verdana"/>
                <w:color w:val="525252"/>
                <w:sz w:val="19"/>
                <w:szCs w:val="19"/>
              </w:rPr>
              <w:br/>
              <w:t>"(5</w:t>
            </w:r>
            <w:r w:rsidRPr="00BB5483">
              <w:rPr>
                <w:rFonts w:ascii="Verdana" w:hAnsi="Verdana"/>
                <w:color w:val="525252"/>
                <w:sz w:val="19"/>
                <w:szCs w:val="19"/>
                <w:vertAlign w:val="superscript"/>
              </w:rPr>
              <w:t>1</w:t>
            </w:r>
            <w:r w:rsidRPr="00BB5483">
              <w:rPr>
                <w:rFonts w:ascii="Verdana" w:hAnsi="Verdana"/>
                <w:color w:val="525252"/>
                <w:sz w:val="19"/>
                <w:szCs w:val="19"/>
              </w:rPr>
              <w:t>)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Pr="00BB5483">
              <w:rPr>
                <w:rFonts w:ascii="Verdana" w:hAnsi="Verdana"/>
                <w:color w:val="525252"/>
                <w:sz w:val="19"/>
                <w:szCs w:val="19"/>
                <w:vertAlign w:val="superscript"/>
              </w:rPr>
              <w:t>1</w:t>
            </w:r>
            <w:r w:rsidRPr="00BB5483">
              <w:rPr>
                <w:rFonts w:ascii="Verdana" w:hAnsi="Verdana"/>
                <w:color w:val="525252"/>
                <w:sz w:val="19"/>
                <w:szCs w:val="19"/>
              </w:rPr>
              <w:t>un 2.</w:t>
            </w:r>
            <w:r w:rsidRPr="00BB5483">
              <w:rPr>
                <w:rFonts w:ascii="Verdana" w:hAnsi="Verdana"/>
                <w:color w:val="525252"/>
                <w:sz w:val="19"/>
                <w:szCs w:val="19"/>
                <w:vertAlign w:val="superscript"/>
              </w:rPr>
              <w:t>2</w:t>
            </w:r>
            <w:r w:rsidRPr="00BB5483">
              <w:rPr>
                <w:rFonts w:ascii="Verdana" w:hAnsi="Verdana"/>
                <w:color w:val="525252"/>
                <w:sz w:val="19"/>
                <w:szCs w:val="19"/>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w:t>
            </w:r>
            <w:r w:rsidRPr="00BB5483">
              <w:rPr>
                <w:rFonts w:ascii="Verdana" w:hAnsi="Verdana"/>
                <w:color w:val="525252"/>
                <w:sz w:val="19"/>
                <w:szCs w:val="19"/>
              </w:rPr>
              <w:lastRenderedPageBreak/>
              <w:t>termiņu par vienu mēnesi, par to rakstveidā paziņojot pārvaldniekam.</w:t>
            </w:r>
            <w:r w:rsidRPr="00BB5483">
              <w:rPr>
                <w:rFonts w:ascii="Verdana" w:hAnsi="Verdana"/>
                <w:color w:val="525252"/>
                <w:sz w:val="19"/>
                <w:szCs w:val="19"/>
              </w:rPr>
              <w:br/>
            </w:r>
            <w:r w:rsidRPr="00BB5483">
              <w:rPr>
                <w:rFonts w:ascii="Verdana" w:hAnsi="Verdana"/>
                <w:color w:val="525252"/>
                <w:sz w:val="19"/>
                <w:szCs w:val="19"/>
              </w:rPr>
              <w:br/>
              <w:t>(5</w:t>
            </w:r>
            <w:r w:rsidRPr="00BB5483">
              <w:rPr>
                <w:rFonts w:ascii="Verdana" w:hAnsi="Verdana"/>
                <w:color w:val="525252"/>
                <w:sz w:val="19"/>
                <w:szCs w:val="19"/>
                <w:vertAlign w:val="superscript"/>
              </w:rPr>
              <w:t>2</w:t>
            </w:r>
            <w:r w:rsidRPr="00BB5483">
              <w:rPr>
                <w:rFonts w:ascii="Verdana" w:hAnsi="Verdana"/>
                <w:color w:val="525252"/>
                <w:sz w:val="19"/>
                <w:szCs w:val="19"/>
              </w:rPr>
              <w:t>)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Pr="00BB5483">
              <w:rPr>
                <w:rFonts w:ascii="Verdana" w:hAnsi="Verdana"/>
                <w:color w:val="525252"/>
                <w:sz w:val="19"/>
                <w:szCs w:val="19"/>
                <w:vertAlign w:val="superscript"/>
              </w:rPr>
              <w:t>2</w:t>
            </w:r>
            <w:r w:rsidRPr="00BB5483">
              <w:rPr>
                <w:rFonts w:ascii="Verdana" w:hAnsi="Verdana"/>
                <w:color w:val="525252"/>
                <w:sz w:val="19"/>
                <w:szCs w:val="19"/>
              </w:rPr>
              <w:t> punktā minētos dokumentus.  Persona ir tiesīga iegūt līdzdalību pārvaldniekā, ja Latvijas Banka mēneša laikā no dienas, kad saņemts iesniegums un visi šajā likumā noteiktie lēmuma pieņemšanai nepieciešamie dokumenti, nav izteikusi motivētus iebildumus.</w:t>
            </w:r>
            <w:r w:rsidRPr="00BB5483">
              <w:rPr>
                <w:rFonts w:ascii="Verdana" w:hAnsi="Verdana"/>
                <w:color w:val="525252"/>
                <w:sz w:val="19"/>
                <w:szCs w:val="19"/>
              </w:rPr>
              <w:br/>
            </w:r>
            <w:r w:rsidRPr="00BB5483">
              <w:rPr>
                <w:rFonts w:ascii="Verdana" w:hAnsi="Verdana"/>
                <w:color w:val="525252"/>
                <w:sz w:val="19"/>
                <w:szCs w:val="19"/>
              </w:rPr>
              <w:br/>
              <w:t>(5</w:t>
            </w:r>
            <w:r w:rsidRPr="00BB5483">
              <w:rPr>
                <w:rFonts w:ascii="Verdana" w:hAnsi="Verdana"/>
                <w:color w:val="525252"/>
                <w:sz w:val="19"/>
                <w:szCs w:val="19"/>
                <w:vertAlign w:val="superscript"/>
              </w:rPr>
              <w:t>3</w:t>
            </w:r>
            <w:r w:rsidRPr="00BB5483">
              <w:rPr>
                <w:rFonts w:ascii="Verdana" w:hAnsi="Verdana"/>
                <w:color w:val="525252"/>
                <w:sz w:val="19"/>
                <w:szCs w:val="19"/>
              </w:rPr>
              <w:t>) Latvijas Banka šā panta 5.</w:t>
            </w:r>
            <w:r w:rsidRPr="00BB5483">
              <w:rPr>
                <w:rFonts w:ascii="Verdana" w:hAnsi="Verdana"/>
                <w:color w:val="525252"/>
                <w:sz w:val="19"/>
                <w:szCs w:val="19"/>
                <w:vertAlign w:val="superscript"/>
              </w:rPr>
              <w:t>2</w:t>
            </w:r>
            <w:r w:rsidRPr="00BB5483">
              <w:rPr>
                <w:rFonts w:ascii="Verdana" w:hAnsi="Verdana"/>
                <w:color w:val="525252"/>
                <w:sz w:val="19"/>
                <w:szCs w:val="19"/>
              </w:rPr>
              <w:t> daļā minētajā termiņā pieņem lēmumu aizliegt personai iegūt līdzdalību reģistrētā pārvaldniekā, ja:</w:t>
            </w:r>
            <w:r w:rsidRPr="00BB5483">
              <w:rPr>
                <w:rFonts w:ascii="Verdana" w:hAnsi="Verdana"/>
                <w:color w:val="525252"/>
                <w:sz w:val="19"/>
                <w:szCs w:val="19"/>
              </w:rPr>
              <w:br/>
              <w:t>1) persona neatbilst šajā likumā noteiktajām prasībām reģistrēta pārvaldnieka akcionāriem (dalībniekiem);</w:t>
            </w:r>
            <w:r w:rsidRPr="00BB5483">
              <w:rPr>
                <w:rFonts w:ascii="Verdana" w:hAnsi="Verdana"/>
                <w:color w:val="525252"/>
                <w:sz w:val="19"/>
                <w:szCs w:val="19"/>
              </w:rPr>
              <w:br/>
              <w:t>2) persona nesniedz vai atsakās sniegt Latvijas Bankai šajā likumā noteikto informāciju vai Latvijas Bankas pieprasīto papildu informāciju;</w:t>
            </w:r>
            <w:r w:rsidRPr="00BB5483">
              <w:rPr>
                <w:rFonts w:ascii="Verdana" w:hAnsi="Verdana"/>
                <w:color w:val="525252"/>
                <w:sz w:val="19"/>
                <w:szCs w:val="19"/>
              </w:rPr>
              <w:br/>
              <w:t>3) no personas neatkarīgu apstākļu dēļ tai nav iespējams sniegt šajā likumā noteikto informāciju vai Latvijas Bankas pieprasīto papildu informāciju</w:t>
            </w:r>
          </w:p>
        </w:tc>
        <w:tc>
          <w:tcPr>
            <w:tcW w:w="7088" w:type="dxa"/>
          </w:tcPr>
          <w:p w14:paraId="40A2E96A" w14:textId="77777777" w:rsidR="00E60612" w:rsidRDefault="00E60612"/>
          <w:p w14:paraId="13525CAC" w14:textId="77777777" w:rsidR="0092528E" w:rsidRDefault="0092528E"/>
          <w:p w14:paraId="4F6F553B" w14:textId="77777777" w:rsidR="0092528E" w:rsidRDefault="0092528E"/>
          <w:p w14:paraId="27E49C86" w14:textId="77777777" w:rsidR="0092528E" w:rsidRDefault="0092528E"/>
          <w:p w14:paraId="52C5E3A6" w14:textId="77777777" w:rsidR="0092528E" w:rsidRDefault="0092528E"/>
          <w:p w14:paraId="05B7DA57" w14:textId="77777777" w:rsidR="0092528E" w:rsidRDefault="0092528E"/>
          <w:p w14:paraId="24175210" w14:textId="77777777" w:rsidR="0092528E" w:rsidRDefault="0092528E"/>
          <w:p w14:paraId="6BA74295" w14:textId="77777777" w:rsidR="0092528E" w:rsidRDefault="0092528E"/>
          <w:p w14:paraId="7506A98A" w14:textId="77777777" w:rsidR="0092528E" w:rsidRDefault="0092528E"/>
          <w:p w14:paraId="55DCAD72" w14:textId="77777777" w:rsidR="0092528E" w:rsidRDefault="0092528E"/>
          <w:p w14:paraId="502DCE9F" w14:textId="77777777" w:rsidR="0092528E" w:rsidRDefault="0092528E"/>
          <w:p w14:paraId="5EFDEA74" w14:textId="77777777" w:rsidR="0092528E" w:rsidRDefault="0092528E"/>
          <w:p w14:paraId="15D497EA" w14:textId="77777777" w:rsidR="0092528E" w:rsidRDefault="0092528E"/>
          <w:p w14:paraId="5594EB96" w14:textId="77777777" w:rsidR="0092528E" w:rsidRDefault="0092528E"/>
          <w:p w14:paraId="4D1EB1C2" w14:textId="6AFDBE6A" w:rsidR="0092528E" w:rsidRPr="0092528E" w:rsidRDefault="0092528E" w:rsidP="0092528E">
            <w:pPr>
              <w:shd w:val="clear" w:color="auto" w:fill="FFFFFF"/>
              <w:rPr>
                <w:rFonts w:ascii="Verdana" w:hAnsi="Verdana" w:cs="Arial"/>
                <w:color w:val="222222"/>
                <w:sz w:val="19"/>
                <w:szCs w:val="19"/>
              </w:rPr>
            </w:pPr>
            <w:r w:rsidRPr="00F40C6E">
              <w:rPr>
                <w:rFonts w:ascii="Verdana" w:hAnsi="Verdana" w:cs="Arial"/>
                <w:color w:val="222222"/>
                <w:sz w:val="19"/>
                <w:szCs w:val="19"/>
                <w:lang w:val="lv-LV"/>
              </w:rPr>
              <w:t>Nepieciešams</w:t>
            </w:r>
            <w:r w:rsidRPr="00F40C6E">
              <w:rPr>
                <w:rFonts w:ascii="Verdana" w:hAnsi="Verdana" w:cs="Arial"/>
                <w:color w:val="222222"/>
                <w:sz w:val="19"/>
                <w:szCs w:val="19"/>
              </w:rPr>
              <w:t xml:space="preserve"> precizēt un skaidrāk noteikt to būtiskuma robežu (jaunpiedāvātajā 9.panta </w:t>
            </w:r>
            <w:r w:rsidRPr="00F40C6E">
              <w:rPr>
                <w:rFonts w:ascii="Verdana" w:hAnsi="Verdana" w:cs="Arial"/>
                <w:color w:val="525252"/>
                <w:sz w:val="19"/>
                <w:szCs w:val="19"/>
              </w:rPr>
              <w:t>5.</w:t>
            </w:r>
            <w:r w:rsidRPr="00F40C6E">
              <w:rPr>
                <w:rFonts w:ascii="Verdana" w:hAnsi="Verdana" w:cs="Arial"/>
                <w:color w:val="525252"/>
                <w:sz w:val="19"/>
                <w:szCs w:val="19"/>
                <w:vertAlign w:val="superscript"/>
              </w:rPr>
              <w:t>1 </w:t>
            </w:r>
            <w:r w:rsidRPr="00F40C6E">
              <w:rPr>
                <w:rFonts w:ascii="Verdana" w:hAnsi="Verdana" w:cs="Arial"/>
                <w:color w:val="222222"/>
                <w:sz w:val="19"/>
                <w:szCs w:val="19"/>
              </w:rPr>
              <w:t>daļā) pie kuras uzraugs nekavējoties jāinformē par izmaiņām pārvaldnieka NILLTPFN procedūrās, vēlams sasaistot ar izmaiņām NILLTP riskos. No piedāvātās šī punkta redakcijas var veidoties izpratne, ka uzraugam jāziņo arī par tādiem NILLTPFN procedūru grozījumiem, kuri ievieš likumu un pašas LB izdoto noteikumu prasības pārvaldnieka darbības procesos vai pārvaldības struktūrā - šādi grozījumi taču arī būtu atzīstami par būtiskiem, jo šo prasību neieviešanas gadījumā pārvaldnieks varētu tikt sodīts. Šķiet, ka primāri domāti jau bija paša pārvaldnieka biznesa darības pārmaiņu radītās izmaiņas. Jāņem vērā arī tas, ka piedāvātā šī panta redakcija vienlaikus atliek šo grozījumu un papildinājumu spēkā stāšanos uz vienu mēnesi (vai atsevišķos gadījumos pat uz diviem), kas samazina pārvaldniekiem iespēju savlaicīgi ieviest likumu un LB noteikumu prasības.</w:t>
            </w:r>
          </w:p>
          <w:p w14:paraId="1750A066" w14:textId="17D4B0F2" w:rsidR="0092528E" w:rsidRDefault="0092528E"/>
        </w:tc>
      </w:tr>
      <w:tr w:rsidR="00E60612" w14:paraId="088AC647" w14:textId="77777777" w:rsidTr="00E60612">
        <w:tc>
          <w:tcPr>
            <w:tcW w:w="6799" w:type="dxa"/>
          </w:tcPr>
          <w:p w14:paraId="05156CBD"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b/>
                <w:bCs/>
                <w:color w:val="525252"/>
                <w:sz w:val="19"/>
                <w:szCs w:val="19"/>
              </w:rPr>
              <w:t>3.</w:t>
            </w:r>
          </w:p>
          <w:p w14:paraId="21F94609" w14:textId="77777777" w:rsidR="00E60612" w:rsidRPr="00BB5483" w:rsidRDefault="00E60612" w:rsidP="00E60612">
            <w:pPr>
              <w:shd w:val="clear" w:color="auto" w:fill="FFFFFF"/>
              <w:jc w:val="both"/>
              <w:rPr>
                <w:rFonts w:ascii="Verdana" w:hAnsi="Verdana"/>
                <w:color w:val="525252"/>
                <w:sz w:val="19"/>
                <w:szCs w:val="19"/>
              </w:rPr>
            </w:pPr>
            <w:r w:rsidRPr="00BB5483">
              <w:rPr>
                <w:rFonts w:ascii="Verdana" w:hAnsi="Verdana"/>
                <w:color w:val="525252"/>
                <w:sz w:val="19"/>
                <w:szCs w:val="19"/>
              </w:rPr>
              <w:t>10. pantā:</w:t>
            </w:r>
            <w:r w:rsidRPr="00BB5483">
              <w:rPr>
                <w:rFonts w:ascii="Verdana" w:hAnsi="Verdana"/>
                <w:color w:val="525252"/>
                <w:sz w:val="19"/>
                <w:szCs w:val="19"/>
              </w:rPr>
              <w:br/>
              <w:t>izteikt sestās daļas 6. punktu šādā redakcijā:</w:t>
            </w:r>
            <w:r w:rsidRPr="00BB5483">
              <w:rPr>
                <w:rFonts w:ascii="Verdana" w:hAnsi="Verdana"/>
                <w:color w:val="525252"/>
                <w:sz w:val="19"/>
                <w:szCs w:val="19"/>
              </w:rPr>
              <w:br/>
              <w:t>"6) pārvaldnieka procedūras, kas nodrošina noziedzīgi iegūtu līdzekļu legalizācijas un terorisma un proliferācijas finansēšanas novēršanas iekšējās kontroles sistēmas izveidi un efektīvu darbību;";</w:t>
            </w:r>
            <w:r w:rsidRPr="00BB5483">
              <w:rPr>
                <w:rFonts w:ascii="Verdana" w:hAnsi="Verdana"/>
                <w:color w:val="525252"/>
                <w:sz w:val="19"/>
                <w:szCs w:val="19"/>
              </w:rPr>
              <w:br/>
              <w:t> </w:t>
            </w:r>
          </w:p>
          <w:p w14:paraId="537438CC" w14:textId="75C7D3AA" w:rsidR="00E60612" w:rsidRPr="00E60612" w:rsidRDefault="00E60612" w:rsidP="00E60612">
            <w:pPr>
              <w:shd w:val="clear" w:color="auto" w:fill="FFFFFF"/>
              <w:jc w:val="both"/>
              <w:rPr>
                <w:rFonts w:ascii="Verdana" w:hAnsi="Verdana"/>
                <w:color w:val="525252"/>
                <w:sz w:val="19"/>
                <w:szCs w:val="19"/>
              </w:rPr>
            </w:pPr>
            <w:r w:rsidRPr="00BB5483">
              <w:rPr>
                <w:rFonts w:ascii="Verdana" w:hAnsi="Verdana"/>
                <w:color w:val="525252"/>
                <w:sz w:val="19"/>
                <w:szCs w:val="19"/>
              </w:rPr>
              <w:t>izteikt vienpadsmito daļu šādā redakcijā:</w:t>
            </w:r>
            <w:r w:rsidRPr="00BB5483">
              <w:rPr>
                <w:rFonts w:ascii="Verdana" w:hAnsi="Verdana"/>
                <w:color w:val="525252"/>
                <w:sz w:val="19"/>
                <w:szCs w:val="19"/>
              </w:rPr>
              <w:br/>
              <w:t xml:space="preserve">"(11) Pārvaldniekam pēc licences saņemšanas ir pienākums nekavējoties rakstveidā informēt Latvijas Banku par visiem grozījumiem un papildinājumiem šā panta otrās daļas 2. punktā un trešajā daļā minētajos dokumentos un ziņās, būtisku izmaiņu </w:t>
            </w:r>
            <w:r w:rsidRPr="00BB5483">
              <w:rPr>
                <w:rFonts w:ascii="Verdana" w:hAnsi="Verdana"/>
                <w:color w:val="525252"/>
                <w:sz w:val="19"/>
                <w:szCs w:val="19"/>
              </w:rPr>
              <w:lastRenderedPageBreak/>
              <w:t>gadījumā šā panta sestās daļas 6.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Pārvaldniekam pēc licences saņemšanas ir pienākums nekavējoties rakstveidā informēt Latvijas Banku arī par būtiskiem grozījumiem un papildinājumiem dokumentos un informācijā, kas saistīti ar fonda ieguldījumu un risku pārvaldīšanu, pakalpojumu un papildpakalpojumu sniegšanu, ja tie paaugstina riska profilu un skar ieguldītāja vai klienta intereses. Attiecīgie grozījumi un papildinājumi stājas spēkā, ja Latvijas Banka mēneša laikā no dienas, kad saņemts iesniegums un visi atbilstoši normatīvajos aktos noteiktajām prasībām sagatavotie un noformētie dokumenti, nav izteikusi motivētus iebildumus. Ja dokumentu izskatīšanai nepieciešama papildu pārbaude vai vajadzīgas papildu ziņas, Latvijas Bankai ir tiesības pagarināt iesnieguma izskatīšanas termiņu par vienu mēnesi, par to rakstveidā paziņojot pārvaldniekam."</w:t>
            </w:r>
          </w:p>
        </w:tc>
        <w:tc>
          <w:tcPr>
            <w:tcW w:w="7088" w:type="dxa"/>
          </w:tcPr>
          <w:p w14:paraId="2CB3CB4B" w14:textId="3A758CF3" w:rsidR="00E60612" w:rsidRDefault="00F40C6E">
            <w:r>
              <w:rPr>
                <w:lang w:val="lv-LV"/>
              </w:rPr>
              <w:lastRenderedPageBreak/>
              <w:t>Nav komentāru</w:t>
            </w:r>
          </w:p>
        </w:tc>
      </w:tr>
      <w:tr w:rsidR="00E60612" w14:paraId="3C607F3F" w14:textId="77777777" w:rsidTr="00E60612">
        <w:tc>
          <w:tcPr>
            <w:tcW w:w="6799" w:type="dxa"/>
          </w:tcPr>
          <w:p w14:paraId="34DFAFCA"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b/>
                <w:bCs/>
                <w:color w:val="525252"/>
                <w:sz w:val="19"/>
                <w:szCs w:val="19"/>
              </w:rPr>
              <w:t>4.</w:t>
            </w:r>
          </w:p>
          <w:p w14:paraId="0467AEDB" w14:textId="77777777" w:rsidR="00E60612" w:rsidRPr="00BB5483" w:rsidRDefault="00E60612" w:rsidP="00E60612">
            <w:pPr>
              <w:shd w:val="clear" w:color="auto" w:fill="FFFFFF"/>
              <w:jc w:val="both"/>
              <w:rPr>
                <w:rFonts w:ascii="Verdana" w:hAnsi="Verdana"/>
                <w:color w:val="525252"/>
                <w:sz w:val="19"/>
                <w:szCs w:val="19"/>
              </w:rPr>
            </w:pPr>
            <w:r w:rsidRPr="00BB5483">
              <w:rPr>
                <w:rFonts w:ascii="Verdana" w:hAnsi="Verdana"/>
                <w:color w:val="525252"/>
                <w:sz w:val="19"/>
                <w:szCs w:val="19"/>
              </w:rPr>
              <w:t>11.pantā:</w:t>
            </w:r>
            <w:r w:rsidRPr="00BB5483">
              <w:rPr>
                <w:rFonts w:ascii="Verdana" w:hAnsi="Verdana"/>
                <w:color w:val="525252"/>
                <w:sz w:val="19"/>
                <w:szCs w:val="19"/>
              </w:rPr>
              <w:br/>
              <w:t>otrās daļas pirmajā teikumā izslēgt vārdus "neparastos vai";</w:t>
            </w:r>
          </w:p>
          <w:p w14:paraId="4EE556F4" w14:textId="0CF9F38D" w:rsidR="00E60612" w:rsidRPr="00E60612" w:rsidRDefault="00E60612" w:rsidP="00E60612">
            <w:pPr>
              <w:shd w:val="clear" w:color="auto" w:fill="FFFFFF"/>
              <w:jc w:val="both"/>
              <w:rPr>
                <w:rFonts w:ascii="Verdana" w:hAnsi="Verdana"/>
                <w:color w:val="525252"/>
                <w:sz w:val="19"/>
                <w:szCs w:val="19"/>
              </w:rPr>
            </w:pPr>
            <w:r w:rsidRPr="00BB5483">
              <w:rPr>
                <w:rFonts w:ascii="Verdana" w:hAnsi="Verdana"/>
                <w:color w:val="525252"/>
                <w:sz w:val="19"/>
                <w:szCs w:val="19"/>
              </w:rPr>
              <w:t>papildināt pantu ar piekto daļu šādā redakcijā:</w:t>
            </w:r>
            <w:r w:rsidRPr="00BB5483">
              <w:rPr>
                <w:rFonts w:ascii="Verdana" w:hAnsi="Verdana"/>
                <w:color w:val="525252"/>
                <w:sz w:val="19"/>
                <w:szCs w:val="19"/>
              </w:rPr>
              <w:br/>
            </w:r>
            <w:r w:rsidRPr="00BB5483">
              <w:rPr>
                <w:rFonts w:ascii="Verdana" w:hAnsi="Verdana"/>
                <w:color w:val="525252"/>
                <w:sz w:val="19"/>
                <w:szCs w:val="19"/>
              </w:rPr>
              <w:br/>
              <w:t>“(5) Par reģistrēta pārvaldnieka akcionāru (dalībnieku) drīkst būt tikai tāda persona, kura atbilst šā panta pirmās daļas 1. un 2. punkta un trešās daļas noteikumiem un, kuras pārvaldnieka kapitālā ieguldītie līdzekļi nav iegūti aizdomīgos darījumos un to iespējams dokumentāri pierādīt.”</w:t>
            </w:r>
          </w:p>
        </w:tc>
        <w:tc>
          <w:tcPr>
            <w:tcW w:w="7088" w:type="dxa"/>
          </w:tcPr>
          <w:p w14:paraId="51BBD906" w14:textId="424EEE46" w:rsidR="0092528E" w:rsidRPr="0092528E" w:rsidRDefault="0092528E" w:rsidP="0092528E">
            <w:pPr>
              <w:shd w:val="clear" w:color="auto" w:fill="FFFFFF"/>
              <w:rPr>
                <w:rFonts w:ascii="Verdana" w:hAnsi="Verdana" w:cs="Arial"/>
                <w:color w:val="222222"/>
                <w:sz w:val="19"/>
                <w:szCs w:val="19"/>
              </w:rPr>
            </w:pPr>
            <w:r w:rsidRPr="00F40C6E">
              <w:rPr>
                <w:rFonts w:ascii="Verdana" w:hAnsi="Verdana" w:cs="Arial"/>
                <w:color w:val="222222"/>
                <w:sz w:val="19"/>
                <w:szCs w:val="19"/>
              </w:rPr>
              <w:t xml:space="preserve">Aicinām </w:t>
            </w:r>
            <w:r w:rsidRPr="00F40C6E">
              <w:rPr>
                <w:rFonts w:ascii="Verdana" w:hAnsi="Verdana" w:cs="Arial"/>
                <w:color w:val="222222"/>
                <w:sz w:val="19"/>
                <w:szCs w:val="19"/>
                <w:lang w:val="lv-LV"/>
              </w:rPr>
              <w:t>atbrīvot no pienākuma</w:t>
            </w:r>
            <w:r w:rsidRPr="00F40C6E">
              <w:rPr>
                <w:rFonts w:ascii="Verdana" w:hAnsi="Verdana" w:cs="Arial"/>
                <w:color w:val="222222"/>
                <w:sz w:val="19"/>
                <w:szCs w:val="19"/>
              </w:rPr>
              <w:t xml:space="preserve"> </w:t>
            </w:r>
            <w:r w:rsidRPr="00F40C6E">
              <w:rPr>
                <w:rFonts w:ascii="Verdana" w:hAnsi="Verdana" w:cs="Arial"/>
                <w:color w:val="222222"/>
                <w:sz w:val="19"/>
                <w:szCs w:val="19"/>
                <w:lang w:val="lv-LV"/>
              </w:rPr>
              <w:t>pierādīt</w:t>
            </w:r>
            <w:r w:rsidRPr="00F40C6E">
              <w:rPr>
                <w:rFonts w:ascii="Verdana" w:hAnsi="Verdana" w:cs="Arial"/>
                <w:color w:val="222222"/>
                <w:sz w:val="19"/>
                <w:szCs w:val="19"/>
              </w:rPr>
              <w:t xml:space="preserve"> brīvā kapitāla pietiekamīb</w:t>
            </w:r>
            <w:r w:rsidRPr="00F40C6E">
              <w:rPr>
                <w:rFonts w:ascii="Verdana" w:hAnsi="Verdana" w:cs="Arial"/>
                <w:color w:val="222222"/>
                <w:sz w:val="19"/>
                <w:szCs w:val="19"/>
                <w:lang w:val="lv-LV"/>
              </w:rPr>
              <w:t>u</w:t>
            </w:r>
            <w:r w:rsidRPr="00F40C6E">
              <w:rPr>
                <w:rFonts w:ascii="Verdana" w:hAnsi="Verdana" w:cs="Arial"/>
                <w:color w:val="222222"/>
                <w:sz w:val="19"/>
                <w:szCs w:val="19"/>
              </w:rPr>
              <w:t xml:space="preserve"> arī ieguldījumu pārvaldes sabiedrības (šobrīd no tā ir atbrīvots pārvaldnieka akcionārs/dalībnieks, ja tas ir kredītiestāde  vai apdrošināšanas sabiedrība - AIFP likuma 11.panta 2.daļa).</w:t>
            </w:r>
          </w:p>
          <w:p w14:paraId="4F459B37" w14:textId="77777777" w:rsidR="00E60612" w:rsidRDefault="00E60612"/>
        </w:tc>
      </w:tr>
      <w:tr w:rsidR="00E60612" w14:paraId="1EA76FCE" w14:textId="77777777" w:rsidTr="00E60612">
        <w:tc>
          <w:tcPr>
            <w:tcW w:w="6799" w:type="dxa"/>
          </w:tcPr>
          <w:p w14:paraId="7A020D22"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b/>
                <w:bCs/>
                <w:color w:val="525252"/>
                <w:sz w:val="19"/>
                <w:szCs w:val="19"/>
              </w:rPr>
              <w:t>5.</w:t>
            </w:r>
          </w:p>
          <w:p w14:paraId="5CFE6DCD" w14:textId="1EBCE867" w:rsidR="00E60612" w:rsidRPr="00E60612" w:rsidRDefault="00E60612" w:rsidP="00E60612">
            <w:pPr>
              <w:shd w:val="clear" w:color="auto" w:fill="FFFFFF"/>
              <w:jc w:val="both"/>
              <w:rPr>
                <w:rFonts w:ascii="Verdana" w:hAnsi="Verdana"/>
                <w:color w:val="525252"/>
                <w:sz w:val="19"/>
                <w:szCs w:val="19"/>
              </w:rPr>
            </w:pPr>
            <w:r w:rsidRPr="00BB5483">
              <w:rPr>
                <w:rFonts w:ascii="Verdana" w:hAnsi="Verdana"/>
                <w:color w:val="525252"/>
                <w:sz w:val="19"/>
                <w:szCs w:val="19"/>
              </w:rPr>
              <w:t>Papildināt 15.pantu ar jaunu astoto daļu šādā redakcijā:</w:t>
            </w:r>
            <w:r w:rsidRPr="00BB5483">
              <w:rPr>
                <w:rFonts w:ascii="Verdana" w:hAnsi="Verdana"/>
                <w:color w:val="525252"/>
                <w:sz w:val="19"/>
                <w:szCs w:val="19"/>
              </w:rPr>
              <w:br/>
              <w:t>“(8) Šā panta pirmās, trešās, sestās un septītās daļas noteikumus piemēro arī attiecībā uz pārvaldnieka par noziedzīgi iegūtu līdzekļu legalizācijas un terorisma un proliferācijas finansēšanas novēršanas prasību izpildi atbildīgo personu.”</w:t>
            </w:r>
          </w:p>
        </w:tc>
        <w:tc>
          <w:tcPr>
            <w:tcW w:w="7088" w:type="dxa"/>
          </w:tcPr>
          <w:p w14:paraId="27C72A1D" w14:textId="4AAD1D45" w:rsidR="00E60612" w:rsidRDefault="00F40C6E">
            <w:r>
              <w:rPr>
                <w:lang w:val="lv-LV"/>
              </w:rPr>
              <w:t>Nav komentāru</w:t>
            </w:r>
          </w:p>
        </w:tc>
      </w:tr>
      <w:tr w:rsidR="00E60612" w14:paraId="644E651B" w14:textId="77777777" w:rsidTr="00E60612">
        <w:tc>
          <w:tcPr>
            <w:tcW w:w="6799" w:type="dxa"/>
          </w:tcPr>
          <w:p w14:paraId="4EC5DE34"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b/>
                <w:bCs/>
                <w:color w:val="525252"/>
                <w:sz w:val="19"/>
                <w:szCs w:val="19"/>
              </w:rPr>
              <w:t>6.</w:t>
            </w:r>
          </w:p>
          <w:p w14:paraId="18790070" w14:textId="508FCB34" w:rsidR="00E60612" w:rsidRPr="00E60612" w:rsidRDefault="00E60612" w:rsidP="00E60612">
            <w:pPr>
              <w:shd w:val="clear" w:color="auto" w:fill="FFFFFF"/>
              <w:jc w:val="both"/>
              <w:rPr>
                <w:rFonts w:ascii="Verdana" w:hAnsi="Verdana"/>
                <w:color w:val="525252"/>
                <w:sz w:val="19"/>
                <w:szCs w:val="19"/>
              </w:rPr>
            </w:pPr>
            <w:r w:rsidRPr="00BB5483">
              <w:rPr>
                <w:rFonts w:ascii="Verdana" w:hAnsi="Verdana"/>
                <w:color w:val="525252"/>
                <w:sz w:val="19"/>
                <w:szCs w:val="19"/>
              </w:rPr>
              <w:t>Papildināt 17.panta piektās daļas 6.punktā pirms vārda „reputāciju” ar vārdu „nevainojamu”.</w:t>
            </w:r>
          </w:p>
        </w:tc>
        <w:tc>
          <w:tcPr>
            <w:tcW w:w="7088" w:type="dxa"/>
          </w:tcPr>
          <w:p w14:paraId="751290EA" w14:textId="6E48B57B" w:rsidR="00E60612" w:rsidRDefault="00F40C6E">
            <w:r>
              <w:rPr>
                <w:lang w:val="lv-LV"/>
              </w:rPr>
              <w:t>Nav komentāru</w:t>
            </w:r>
          </w:p>
        </w:tc>
      </w:tr>
      <w:tr w:rsidR="00E60612" w14:paraId="48F00617" w14:textId="77777777" w:rsidTr="00E60612">
        <w:tc>
          <w:tcPr>
            <w:tcW w:w="6799" w:type="dxa"/>
          </w:tcPr>
          <w:p w14:paraId="58EBCB79"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b/>
                <w:bCs/>
                <w:color w:val="525252"/>
                <w:sz w:val="19"/>
                <w:szCs w:val="19"/>
              </w:rPr>
              <w:t>7.</w:t>
            </w:r>
          </w:p>
          <w:p w14:paraId="2E899FA4" w14:textId="1710220C" w:rsidR="00E60612" w:rsidRPr="00E60612" w:rsidRDefault="00E60612" w:rsidP="00E60612">
            <w:pPr>
              <w:shd w:val="clear" w:color="auto" w:fill="FFFFFF"/>
              <w:jc w:val="both"/>
              <w:rPr>
                <w:rFonts w:ascii="Verdana" w:hAnsi="Verdana"/>
                <w:color w:val="525252"/>
                <w:sz w:val="19"/>
                <w:szCs w:val="19"/>
              </w:rPr>
            </w:pPr>
            <w:r w:rsidRPr="00BB5483">
              <w:rPr>
                <w:rFonts w:ascii="Verdana" w:hAnsi="Verdana"/>
                <w:color w:val="525252"/>
                <w:sz w:val="19"/>
                <w:szCs w:val="19"/>
              </w:rPr>
              <w:lastRenderedPageBreak/>
              <w:t>Aizstāt 22. panta otrās daļas 3. punktā skaitli un vārdu "10 gadus" ar vārdiem "piecus gadus pēc darījumu attiecību ar klientu izbeigšanas".</w:t>
            </w:r>
          </w:p>
        </w:tc>
        <w:tc>
          <w:tcPr>
            <w:tcW w:w="7088" w:type="dxa"/>
          </w:tcPr>
          <w:p w14:paraId="70BE2074" w14:textId="76673295" w:rsidR="00E60612" w:rsidRDefault="00F40C6E">
            <w:r>
              <w:rPr>
                <w:lang w:val="lv-LV"/>
              </w:rPr>
              <w:lastRenderedPageBreak/>
              <w:t>Nav komentāru</w:t>
            </w:r>
          </w:p>
        </w:tc>
      </w:tr>
      <w:tr w:rsidR="00E60612" w14:paraId="22C1768A" w14:textId="77777777" w:rsidTr="00E60612">
        <w:tc>
          <w:tcPr>
            <w:tcW w:w="6799" w:type="dxa"/>
          </w:tcPr>
          <w:p w14:paraId="3FC1C0F1" w14:textId="77777777" w:rsidR="00E60612" w:rsidRPr="00BB5483" w:rsidRDefault="00E60612" w:rsidP="00E60612">
            <w:pPr>
              <w:shd w:val="clear" w:color="auto" w:fill="FFFFFF"/>
              <w:rPr>
                <w:rFonts w:ascii="Verdana" w:hAnsi="Verdana"/>
                <w:color w:val="525252"/>
                <w:sz w:val="19"/>
                <w:szCs w:val="19"/>
              </w:rPr>
            </w:pPr>
            <w:r w:rsidRPr="00BB5483">
              <w:rPr>
                <w:rFonts w:ascii="Verdana" w:hAnsi="Verdana"/>
                <w:b/>
                <w:bCs/>
                <w:color w:val="525252"/>
                <w:sz w:val="19"/>
                <w:szCs w:val="19"/>
              </w:rPr>
              <w:t>8.</w:t>
            </w:r>
          </w:p>
          <w:p w14:paraId="16E0A4FB" w14:textId="0713AE1A" w:rsidR="00E60612" w:rsidRPr="00BB5483" w:rsidRDefault="00E60612" w:rsidP="00E60612">
            <w:pPr>
              <w:shd w:val="clear" w:color="auto" w:fill="FFFFFF"/>
              <w:rPr>
                <w:rFonts w:ascii="Verdana" w:hAnsi="Verdana"/>
                <w:b/>
                <w:bCs/>
                <w:color w:val="525252"/>
                <w:sz w:val="19"/>
                <w:szCs w:val="19"/>
              </w:rPr>
            </w:pPr>
            <w:r w:rsidRPr="00BB5483">
              <w:rPr>
                <w:rFonts w:ascii="Verdana" w:hAnsi="Verdana"/>
                <w:color w:val="525252"/>
                <w:sz w:val="19"/>
                <w:szCs w:val="19"/>
              </w:rPr>
              <w:t>Papildināt 28. panta trešās daļas 2. punktā pēc vārda un zīmes "kredītiestādei," ar vārdu "licencētam".</w:t>
            </w:r>
          </w:p>
        </w:tc>
        <w:tc>
          <w:tcPr>
            <w:tcW w:w="7088" w:type="dxa"/>
          </w:tcPr>
          <w:p w14:paraId="56877924" w14:textId="77777777" w:rsidR="0092528E" w:rsidRDefault="00AF1F66" w:rsidP="00AF1F66">
            <w:pPr>
              <w:rPr>
                <w:rFonts w:ascii="Verdana" w:hAnsi="Verdana" w:cs="Arial"/>
                <w:color w:val="000000" w:themeColor="text1"/>
                <w:sz w:val="19"/>
                <w:szCs w:val="19"/>
                <w:lang w:val="lv-LV"/>
              </w:rPr>
            </w:pPr>
            <w:r w:rsidRPr="00D64164">
              <w:rPr>
                <w:rFonts w:ascii="Verdana" w:hAnsi="Verdana"/>
                <w:color w:val="000000" w:themeColor="text1"/>
                <w:sz w:val="19"/>
                <w:szCs w:val="19"/>
                <w:lang w:val="lv-LV"/>
              </w:rPr>
              <w:t xml:space="preserve">Iebilstam pret punkta papildināšanu ar </w:t>
            </w:r>
            <w:r w:rsidRPr="00D64164">
              <w:rPr>
                <w:rFonts w:ascii="Verdana" w:hAnsi="Verdana"/>
                <w:color w:val="000000" w:themeColor="text1"/>
                <w:sz w:val="19"/>
                <w:szCs w:val="19"/>
              </w:rPr>
              <w:t>vārdu "licencētam"</w:t>
            </w:r>
            <w:r w:rsidRPr="00D64164">
              <w:rPr>
                <w:rFonts w:ascii="Verdana" w:hAnsi="Verdana"/>
                <w:color w:val="000000" w:themeColor="text1"/>
                <w:sz w:val="19"/>
                <w:szCs w:val="19"/>
                <w:lang w:val="lv-LV"/>
              </w:rPr>
              <w:t xml:space="preserve">, kas nozīmētu, ka pārvaldnieku pakalpojumu deleģēšana atļauta tikai licencētiem alternatīvo ieguldījumu pārvaldniekiem. </w:t>
            </w:r>
            <w:r w:rsidRPr="00D64164">
              <w:rPr>
                <w:rFonts w:ascii="Verdana" w:hAnsi="Verdana" w:cs="Arial"/>
                <w:color w:val="000000" w:themeColor="text1"/>
                <w:sz w:val="19"/>
                <w:szCs w:val="19"/>
                <w:lang w:val="lv-LV"/>
              </w:rPr>
              <w:t xml:space="preserve">Eiropas Savienības direktīva (Eiropas Parlamenta un Padomes Direktīva 2011/61/ES (2011. gada 8. jūnijs) par alternatīvo ieguldījumu fondu pārvaldniekiem un par grozījumiem Direktīvā 2003/41/EK, Direktīvā 2009/65/EK, Regulā (EK) Nr. 1060/2009 un Regulā (ES) Nr. 1095/2010) atļauj pakalpojumu deleģēšanu gan </w:t>
            </w:r>
            <w:r w:rsidR="00D64164">
              <w:rPr>
                <w:rFonts w:ascii="Verdana" w:hAnsi="Verdana" w:cs="Arial"/>
                <w:color w:val="000000" w:themeColor="text1"/>
                <w:sz w:val="19"/>
                <w:szCs w:val="19"/>
                <w:lang w:val="lv-LV"/>
              </w:rPr>
              <w:t>l</w:t>
            </w:r>
            <w:r w:rsidRPr="00D64164">
              <w:rPr>
                <w:rFonts w:ascii="Verdana" w:hAnsi="Verdana" w:cs="Arial"/>
                <w:color w:val="000000" w:themeColor="text1"/>
                <w:sz w:val="19"/>
                <w:szCs w:val="19"/>
                <w:lang w:val="lv-LV"/>
              </w:rPr>
              <w:t xml:space="preserve">icencētiem, gan reģistrētiem pārvaldniekiem. Neredzam pamatojumu Latvijā sašaurināt Direktīvas atļauto personu loku. </w:t>
            </w:r>
          </w:p>
          <w:p w14:paraId="4837B4E7" w14:textId="5DA9CF6D" w:rsidR="00AF1F66" w:rsidRDefault="00AF1F66" w:rsidP="00AF1F66">
            <w:pPr>
              <w:rPr>
                <w:rFonts w:ascii="Verdana" w:hAnsi="Verdana" w:cs="Arial"/>
                <w:color w:val="000000" w:themeColor="text1"/>
                <w:sz w:val="19"/>
                <w:szCs w:val="19"/>
                <w:shd w:val="clear" w:color="auto" w:fill="FFFFFF"/>
                <w:lang w:val="lv-LV"/>
              </w:rPr>
            </w:pPr>
            <w:r w:rsidRPr="00D64164">
              <w:rPr>
                <w:rFonts w:ascii="Verdana" w:hAnsi="Verdana" w:cs="Arial"/>
                <w:color w:val="000000" w:themeColor="text1"/>
                <w:sz w:val="19"/>
                <w:szCs w:val="19"/>
                <w:lang w:val="lv-LV"/>
              </w:rPr>
              <w:t xml:space="preserve">Vēršam uzmanību, ka saskaņā ar </w:t>
            </w:r>
            <w:r w:rsidRPr="00D64164">
              <w:rPr>
                <w:rFonts w:ascii="Verdana" w:hAnsi="Verdana"/>
                <w:color w:val="000000" w:themeColor="text1"/>
                <w:sz w:val="19"/>
                <w:szCs w:val="19"/>
              </w:rPr>
              <w:t xml:space="preserve">28. panta </w:t>
            </w:r>
            <w:r w:rsidRPr="00D64164">
              <w:rPr>
                <w:rFonts w:ascii="Verdana" w:hAnsi="Verdana"/>
                <w:color w:val="000000" w:themeColor="text1"/>
                <w:sz w:val="19"/>
                <w:szCs w:val="19"/>
                <w:lang w:val="lv-LV"/>
              </w:rPr>
              <w:t>astoto daļu</w:t>
            </w:r>
            <w:r w:rsidRPr="00D64164">
              <w:rPr>
                <w:rFonts w:ascii="Verdana" w:hAnsi="Verdana"/>
                <w:color w:val="000000" w:themeColor="text1"/>
                <w:sz w:val="19"/>
                <w:szCs w:val="19"/>
              </w:rPr>
              <w:t xml:space="preserve"> daļ</w:t>
            </w:r>
            <w:r w:rsidRPr="00D64164">
              <w:rPr>
                <w:rFonts w:ascii="Verdana" w:hAnsi="Verdana"/>
                <w:color w:val="000000" w:themeColor="text1"/>
                <w:sz w:val="19"/>
                <w:szCs w:val="19"/>
                <w:lang w:val="lv-LV"/>
              </w:rPr>
              <w:t xml:space="preserve">u katrā konkrētā gadījumā deleģēšanas līgums stājas spēkā tikai gadījumā, ja Latvijas Banka nav </w:t>
            </w:r>
            <w:r w:rsidRPr="00D64164">
              <w:rPr>
                <w:rFonts w:ascii="Verdana" w:hAnsi="Verdana" w:cs="Arial"/>
                <w:color w:val="000000" w:themeColor="text1"/>
                <w:sz w:val="19"/>
                <w:szCs w:val="19"/>
                <w:shd w:val="clear" w:color="auto" w:fill="FFFFFF"/>
              </w:rPr>
              <w:t>aizlie</w:t>
            </w:r>
            <w:proofErr w:type="spellStart"/>
            <w:r w:rsidRPr="00D64164">
              <w:rPr>
                <w:rFonts w:ascii="Verdana" w:hAnsi="Verdana" w:cs="Arial"/>
                <w:color w:val="000000" w:themeColor="text1"/>
                <w:sz w:val="19"/>
                <w:szCs w:val="19"/>
                <w:shd w:val="clear" w:color="auto" w:fill="FFFFFF"/>
                <w:lang w:val="lv-LV"/>
              </w:rPr>
              <w:t>gusi</w:t>
            </w:r>
            <w:proofErr w:type="spellEnd"/>
            <w:r w:rsidRPr="00D64164">
              <w:rPr>
                <w:rFonts w:ascii="Verdana" w:hAnsi="Verdana" w:cs="Arial"/>
                <w:color w:val="000000" w:themeColor="text1"/>
                <w:sz w:val="19"/>
                <w:szCs w:val="19"/>
                <w:shd w:val="clear" w:color="auto" w:fill="FFFFFF"/>
              </w:rPr>
              <w:t xml:space="preserve"> </w:t>
            </w:r>
            <w:r w:rsidRPr="00D64164">
              <w:rPr>
                <w:rFonts w:ascii="Verdana" w:hAnsi="Verdana" w:cs="Arial"/>
                <w:color w:val="000000" w:themeColor="text1"/>
                <w:sz w:val="19"/>
                <w:szCs w:val="19"/>
                <w:shd w:val="clear" w:color="auto" w:fill="FFFFFF"/>
                <w:lang w:val="lv-LV"/>
              </w:rPr>
              <w:t>konkrētai deleģētai personai pārņemt fonda pakalpojumu sniegšanu</w:t>
            </w:r>
            <w:r w:rsidRPr="00D64164">
              <w:rPr>
                <w:rFonts w:ascii="Verdana" w:hAnsi="Verdana" w:cs="Arial"/>
                <w:color w:val="000000" w:themeColor="text1"/>
                <w:sz w:val="19"/>
                <w:szCs w:val="19"/>
                <w:shd w:val="clear" w:color="auto" w:fill="FFFFFF"/>
              </w:rPr>
              <w:t>.</w:t>
            </w:r>
            <w:r w:rsidRPr="00D64164">
              <w:rPr>
                <w:rFonts w:ascii="Verdana" w:hAnsi="Verdana" w:cs="Arial"/>
                <w:color w:val="000000" w:themeColor="text1"/>
                <w:sz w:val="19"/>
                <w:szCs w:val="19"/>
                <w:shd w:val="clear" w:color="auto" w:fill="FFFFFF"/>
                <w:lang w:val="lv-LV"/>
              </w:rPr>
              <w:t xml:space="preserve"> Līdz ar to Latvijas Bankai gadījumos, kad ir pamatotas šaubas vai konkrētais reģistrētais pārvaldnieks spēs pienācīgā veidā pārņemt tam deleģēto pakalpojumu izpildi, ir iespēja šo</w:t>
            </w:r>
            <w:r w:rsidR="00D64164" w:rsidRPr="00D64164">
              <w:rPr>
                <w:rFonts w:ascii="Verdana" w:hAnsi="Verdana" w:cs="Arial"/>
                <w:color w:val="000000" w:themeColor="text1"/>
                <w:sz w:val="19"/>
                <w:szCs w:val="19"/>
                <w:shd w:val="clear" w:color="auto" w:fill="FFFFFF"/>
                <w:lang w:val="lv-LV"/>
              </w:rPr>
              <w:t xml:space="preserve"> pārvaldnieku atstādināt.</w:t>
            </w:r>
          </w:p>
          <w:p w14:paraId="24E848F8" w14:textId="444D1579" w:rsidR="00D64164" w:rsidRPr="00D64164" w:rsidRDefault="00D64164" w:rsidP="00AF1F66">
            <w:pPr>
              <w:rPr>
                <w:rFonts w:ascii="Verdana" w:hAnsi="Verdana"/>
                <w:color w:val="000000" w:themeColor="text1"/>
                <w:sz w:val="19"/>
                <w:szCs w:val="19"/>
                <w:lang w:val="lv-LV"/>
              </w:rPr>
            </w:pPr>
            <w:r>
              <w:rPr>
                <w:rFonts w:ascii="Verdana" w:hAnsi="Verdana" w:cs="Arial"/>
                <w:color w:val="000000" w:themeColor="text1"/>
                <w:sz w:val="19"/>
                <w:szCs w:val="19"/>
                <w:shd w:val="clear" w:color="auto" w:fill="FFFFFF"/>
                <w:lang w:val="lv-LV"/>
              </w:rPr>
              <w:t xml:space="preserve">Papildus norādām, ka ierosinātais sašaurinājums ir pretrunā ar likumprojekta anotācijā norādīto mērķi - </w:t>
            </w:r>
            <w:r w:rsidRPr="00D64164">
              <w:rPr>
                <w:rFonts w:ascii="Verdana" w:hAnsi="Verdana" w:cs="Arial"/>
                <w:color w:val="000000" w:themeColor="text1"/>
                <w:sz w:val="19"/>
                <w:szCs w:val="19"/>
                <w:shd w:val="clear" w:color="auto" w:fill="FFFFFF"/>
                <w:lang w:val="lv-LV"/>
              </w:rPr>
              <w:t>“</w:t>
            </w:r>
            <w:r w:rsidRPr="00D64164">
              <w:rPr>
                <w:rFonts w:ascii="Verdana" w:hAnsi="Verdana"/>
                <w:sz w:val="19"/>
                <w:szCs w:val="19"/>
              </w:rPr>
              <w:t>Likumprojekts izstrādāts, lai attīstītu alternatīvo ieguldījumu fondu nozari, novēršot un mazinot administratīvo slogu</w:t>
            </w:r>
            <w:r w:rsidRPr="00D64164">
              <w:rPr>
                <w:rFonts w:ascii="Verdana" w:hAnsi="Verdana"/>
                <w:sz w:val="19"/>
                <w:szCs w:val="19"/>
                <w:lang w:val="lv-LV"/>
              </w:rPr>
              <w:t>…”</w:t>
            </w:r>
          </w:p>
          <w:p w14:paraId="4325F8AA" w14:textId="1C23E520" w:rsidR="00E60612" w:rsidRPr="00D64164" w:rsidRDefault="00E60612">
            <w:pPr>
              <w:rPr>
                <w:rFonts w:ascii="Verdana" w:hAnsi="Verdana"/>
                <w:color w:val="000000" w:themeColor="text1"/>
                <w:sz w:val="19"/>
                <w:szCs w:val="19"/>
                <w:lang w:val="lv-LV"/>
              </w:rPr>
            </w:pPr>
          </w:p>
        </w:tc>
      </w:tr>
      <w:tr w:rsidR="00E60612" w14:paraId="5CA49B44" w14:textId="77777777" w:rsidTr="00E60612">
        <w:tc>
          <w:tcPr>
            <w:tcW w:w="6799" w:type="dxa"/>
          </w:tcPr>
          <w:p w14:paraId="3E833D53" w14:textId="77777777" w:rsidR="00D64164" w:rsidRPr="00BB5483" w:rsidRDefault="00D64164" w:rsidP="00D64164">
            <w:pPr>
              <w:shd w:val="clear" w:color="auto" w:fill="FFFFFF"/>
              <w:rPr>
                <w:rFonts w:ascii="Verdana" w:hAnsi="Verdana"/>
                <w:color w:val="525252"/>
                <w:sz w:val="19"/>
                <w:szCs w:val="19"/>
              </w:rPr>
            </w:pPr>
            <w:r w:rsidRPr="00BB5483">
              <w:rPr>
                <w:rFonts w:ascii="Verdana" w:hAnsi="Verdana"/>
                <w:b/>
                <w:bCs/>
                <w:color w:val="525252"/>
                <w:sz w:val="19"/>
                <w:szCs w:val="19"/>
              </w:rPr>
              <w:t>9.</w:t>
            </w:r>
          </w:p>
          <w:p w14:paraId="4BD478AF" w14:textId="77777777" w:rsidR="00D64164" w:rsidRPr="00BB5483" w:rsidRDefault="00D64164" w:rsidP="00D64164">
            <w:pPr>
              <w:shd w:val="clear" w:color="auto" w:fill="FFFFFF"/>
              <w:jc w:val="both"/>
              <w:rPr>
                <w:rFonts w:ascii="Verdana" w:hAnsi="Verdana"/>
                <w:color w:val="525252"/>
                <w:sz w:val="19"/>
                <w:szCs w:val="19"/>
              </w:rPr>
            </w:pPr>
            <w:r w:rsidRPr="00BB5483">
              <w:rPr>
                <w:rFonts w:ascii="Verdana" w:hAnsi="Verdana"/>
                <w:color w:val="525252"/>
                <w:sz w:val="19"/>
                <w:szCs w:val="19"/>
              </w:rPr>
              <w:t>41. pantā:</w:t>
            </w:r>
            <w:r w:rsidRPr="00BB5483">
              <w:rPr>
                <w:rFonts w:ascii="Verdana" w:hAnsi="Verdana"/>
                <w:color w:val="525252"/>
                <w:sz w:val="19"/>
                <w:szCs w:val="19"/>
              </w:rPr>
              <w:br/>
              <w:t>izteikt pirmās daļas otro teikumu šādā redakcijā:</w:t>
            </w:r>
            <w:r w:rsidRPr="00BB5483">
              <w:rPr>
                <w:rFonts w:ascii="Verdana" w:hAnsi="Verdana"/>
                <w:color w:val="525252"/>
                <w:sz w:val="19"/>
                <w:szCs w:val="19"/>
              </w:rPr>
              <w:br/>
            </w:r>
            <w:r w:rsidRPr="00BB5483">
              <w:rPr>
                <w:rFonts w:ascii="Verdana" w:hAnsi="Verdana"/>
                <w:color w:val="525252"/>
                <w:sz w:val="19"/>
                <w:szCs w:val="19"/>
              </w:rPr>
              <w:br/>
              <w:t>"Lai iekļautu fonda ieguldījumu daļas regulētajā tirgū, licencēta pārvaldnieka fonda darbības noteikumi un pārvaldes nolikums pielīdzināmi prospektam, kas sagatavots atbilstoši Finanšu instrumentu tirgus likuma prasībām.";</w:t>
            </w:r>
            <w:r w:rsidRPr="00BB5483">
              <w:rPr>
                <w:rFonts w:ascii="Verdana" w:hAnsi="Verdana"/>
                <w:color w:val="525252"/>
                <w:sz w:val="19"/>
                <w:szCs w:val="19"/>
              </w:rPr>
              <w:br/>
              <w:t> </w:t>
            </w:r>
          </w:p>
          <w:p w14:paraId="72ED4B5F" w14:textId="3126C21E" w:rsidR="00E60612" w:rsidRPr="00BB5483" w:rsidRDefault="00D64164" w:rsidP="00D64164">
            <w:pPr>
              <w:shd w:val="clear" w:color="auto" w:fill="FFFFFF"/>
              <w:rPr>
                <w:rFonts w:ascii="Verdana" w:hAnsi="Verdana"/>
                <w:b/>
                <w:bCs/>
                <w:color w:val="525252"/>
                <w:sz w:val="19"/>
                <w:szCs w:val="19"/>
              </w:rPr>
            </w:pPr>
            <w:r w:rsidRPr="00BB5483">
              <w:rPr>
                <w:rFonts w:ascii="Verdana" w:hAnsi="Verdana"/>
                <w:color w:val="525252"/>
                <w:sz w:val="19"/>
                <w:szCs w:val="19"/>
              </w:rPr>
              <w:t>papildināt pantu ar 1.</w:t>
            </w:r>
            <w:r w:rsidRPr="00BB5483">
              <w:rPr>
                <w:rFonts w:ascii="Verdana" w:hAnsi="Verdana"/>
                <w:color w:val="525252"/>
                <w:sz w:val="19"/>
                <w:szCs w:val="19"/>
                <w:vertAlign w:val="superscript"/>
              </w:rPr>
              <w:t>1</w:t>
            </w:r>
            <w:r w:rsidRPr="00BB5483">
              <w:rPr>
                <w:rFonts w:ascii="Verdana" w:hAnsi="Verdana"/>
                <w:color w:val="525252"/>
                <w:sz w:val="19"/>
                <w:szCs w:val="19"/>
              </w:rPr>
              <w:t> daļu šādā redakcijā:</w:t>
            </w:r>
            <w:r w:rsidRPr="00BB5483">
              <w:rPr>
                <w:rFonts w:ascii="Verdana" w:hAnsi="Verdana"/>
                <w:color w:val="525252"/>
                <w:sz w:val="19"/>
                <w:szCs w:val="19"/>
              </w:rPr>
              <w:br/>
              <w:t>"(1</w:t>
            </w:r>
            <w:r w:rsidRPr="00BB5483">
              <w:rPr>
                <w:rFonts w:ascii="Verdana" w:hAnsi="Verdana"/>
                <w:color w:val="525252"/>
                <w:sz w:val="19"/>
                <w:szCs w:val="19"/>
                <w:vertAlign w:val="superscript"/>
              </w:rPr>
              <w:t>1</w:t>
            </w:r>
            <w:r w:rsidRPr="00BB5483">
              <w:rPr>
                <w:rFonts w:ascii="Verdana" w:hAnsi="Verdana"/>
                <w:color w:val="525252"/>
                <w:sz w:val="19"/>
                <w:szCs w:val="19"/>
              </w:rPr>
              <w:t>) Publiskā apgrozībā drīkst izplatīt tikai licencēta pārvaldnieka reģistrēta fonda daļas."</w:t>
            </w:r>
          </w:p>
        </w:tc>
        <w:tc>
          <w:tcPr>
            <w:tcW w:w="7088" w:type="dxa"/>
          </w:tcPr>
          <w:p w14:paraId="1471610B" w14:textId="700C648E" w:rsidR="00E60612" w:rsidRDefault="00F40C6E">
            <w:r>
              <w:rPr>
                <w:lang w:val="lv-LV"/>
              </w:rPr>
              <w:t>Nav komentāru</w:t>
            </w:r>
          </w:p>
        </w:tc>
      </w:tr>
      <w:tr w:rsidR="00D64164" w14:paraId="61228EA8" w14:textId="77777777" w:rsidTr="00E60612">
        <w:tc>
          <w:tcPr>
            <w:tcW w:w="6799" w:type="dxa"/>
          </w:tcPr>
          <w:p w14:paraId="28005055" w14:textId="77777777" w:rsidR="00D64164" w:rsidRPr="00BB5483" w:rsidRDefault="00D64164" w:rsidP="00D64164">
            <w:pPr>
              <w:shd w:val="clear" w:color="auto" w:fill="FFFFFF"/>
              <w:rPr>
                <w:rFonts w:ascii="Verdana" w:hAnsi="Verdana"/>
                <w:color w:val="525252"/>
                <w:sz w:val="19"/>
                <w:szCs w:val="19"/>
              </w:rPr>
            </w:pPr>
            <w:r w:rsidRPr="00BB5483">
              <w:rPr>
                <w:rFonts w:ascii="Verdana" w:hAnsi="Verdana"/>
                <w:b/>
                <w:bCs/>
                <w:color w:val="525252"/>
                <w:sz w:val="19"/>
                <w:szCs w:val="19"/>
              </w:rPr>
              <w:t>10.</w:t>
            </w:r>
          </w:p>
          <w:p w14:paraId="298A521C" w14:textId="0DC84EEA" w:rsidR="00D64164" w:rsidRPr="00D64164" w:rsidRDefault="00D64164" w:rsidP="00D64164">
            <w:pPr>
              <w:shd w:val="clear" w:color="auto" w:fill="FFFFFF"/>
              <w:jc w:val="both"/>
              <w:rPr>
                <w:rFonts w:ascii="Verdana" w:hAnsi="Verdana"/>
                <w:color w:val="525252"/>
                <w:sz w:val="19"/>
                <w:szCs w:val="19"/>
              </w:rPr>
            </w:pPr>
            <w:r w:rsidRPr="00BB5483">
              <w:rPr>
                <w:rFonts w:ascii="Verdana" w:hAnsi="Verdana"/>
                <w:color w:val="525252"/>
                <w:sz w:val="19"/>
                <w:szCs w:val="19"/>
              </w:rPr>
              <w:lastRenderedPageBreak/>
              <w:t>Aizstāt 42. panta pirmajā daļā vārdus "divdesmit četrus mēnešus" ar vārdiem "fonda dibināšanas dokumentā vai darbības noteikumos noteikto."</w:t>
            </w:r>
          </w:p>
        </w:tc>
        <w:tc>
          <w:tcPr>
            <w:tcW w:w="7088" w:type="dxa"/>
          </w:tcPr>
          <w:p w14:paraId="3A7CCF1E" w14:textId="267A811E" w:rsidR="00D64164" w:rsidRDefault="00F40C6E">
            <w:r>
              <w:rPr>
                <w:lang w:val="lv-LV"/>
              </w:rPr>
              <w:lastRenderedPageBreak/>
              <w:t>Nav komentāru</w:t>
            </w:r>
          </w:p>
        </w:tc>
      </w:tr>
      <w:tr w:rsidR="00D64164" w14:paraId="633C4815" w14:textId="77777777" w:rsidTr="00E60612">
        <w:tc>
          <w:tcPr>
            <w:tcW w:w="6799" w:type="dxa"/>
          </w:tcPr>
          <w:p w14:paraId="4258BD12" w14:textId="77777777" w:rsidR="00D64164" w:rsidRPr="00BB5483" w:rsidRDefault="00D64164" w:rsidP="00D64164">
            <w:pPr>
              <w:shd w:val="clear" w:color="auto" w:fill="FFFFFF"/>
              <w:rPr>
                <w:rFonts w:ascii="Verdana" w:hAnsi="Verdana"/>
                <w:color w:val="525252"/>
                <w:sz w:val="19"/>
                <w:szCs w:val="19"/>
              </w:rPr>
            </w:pPr>
            <w:r w:rsidRPr="00BB5483">
              <w:rPr>
                <w:rFonts w:ascii="Verdana" w:hAnsi="Verdana"/>
                <w:b/>
                <w:bCs/>
                <w:color w:val="525252"/>
                <w:sz w:val="19"/>
                <w:szCs w:val="19"/>
              </w:rPr>
              <w:t>11.</w:t>
            </w:r>
          </w:p>
          <w:p w14:paraId="0A7D9199" w14:textId="615A438A" w:rsidR="00D64164" w:rsidRPr="00BB5483" w:rsidRDefault="00D64164" w:rsidP="00D64164">
            <w:pPr>
              <w:shd w:val="clear" w:color="auto" w:fill="FFFFFF"/>
              <w:rPr>
                <w:rFonts w:ascii="Verdana" w:hAnsi="Verdana"/>
                <w:b/>
                <w:bCs/>
                <w:color w:val="525252"/>
                <w:sz w:val="19"/>
                <w:szCs w:val="19"/>
              </w:rPr>
            </w:pPr>
            <w:r w:rsidRPr="00BB5483">
              <w:rPr>
                <w:rFonts w:ascii="Verdana" w:hAnsi="Verdana"/>
                <w:color w:val="525252"/>
                <w:sz w:val="19"/>
                <w:szCs w:val="19"/>
              </w:rPr>
              <w:t>Papildināt 81.panta devīto daļu pēc vārdiem “veic saistībā ar pārvaldnieka” ar vārdiem “dalībnieku (akcionāru) un amatpersonu atbilstību šā likuma prasībām, pārvaldnieka </w:t>
            </w:r>
          </w:p>
        </w:tc>
        <w:tc>
          <w:tcPr>
            <w:tcW w:w="7088" w:type="dxa"/>
          </w:tcPr>
          <w:p w14:paraId="0E47600B" w14:textId="44B8142B" w:rsidR="00D64164" w:rsidRDefault="00F40C6E">
            <w:r>
              <w:rPr>
                <w:lang w:val="lv-LV"/>
              </w:rPr>
              <w:t>Nav komentāru</w:t>
            </w:r>
          </w:p>
        </w:tc>
      </w:tr>
      <w:tr w:rsidR="00D64164" w14:paraId="611CFA80" w14:textId="77777777" w:rsidTr="00E60612">
        <w:tc>
          <w:tcPr>
            <w:tcW w:w="6799" w:type="dxa"/>
          </w:tcPr>
          <w:p w14:paraId="791E79D3" w14:textId="77777777" w:rsidR="00D64164" w:rsidRPr="00BB5483" w:rsidRDefault="00D64164" w:rsidP="00D64164">
            <w:pPr>
              <w:shd w:val="clear" w:color="auto" w:fill="FFFFFF"/>
              <w:rPr>
                <w:rFonts w:ascii="Verdana" w:hAnsi="Verdana"/>
                <w:color w:val="525252"/>
                <w:sz w:val="19"/>
                <w:szCs w:val="19"/>
              </w:rPr>
            </w:pPr>
            <w:r w:rsidRPr="00BB5483">
              <w:rPr>
                <w:rFonts w:ascii="Verdana" w:hAnsi="Verdana"/>
                <w:b/>
                <w:bCs/>
                <w:color w:val="525252"/>
                <w:sz w:val="19"/>
                <w:szCs w:val="19"/>
              </w:rPr>
              <w:t>12.</w:t>
            </w:r>
          </w:p>
          <w:p w14:paraId="21348266" w14:textId="77777777" w:rsidR="00D64164" w:rsidRPr="00BB5483" w:rsidRDefault="00D64164" w:rsidP="00D64164">
            <w:pPr>
              <w:shd w:val="clear" w:color="auto" w:fill="FFFFFF"/>
              <w:jc w:val="both"/>
              <w:rPr>
                <w:rFonts w:ascii="Verdana" w:hAnsi="Verdana"/>
                <w:color w:val="525252"/>
                <w:sz w:val="19"/>
                <w:szCs w:val="19"/>
              </w:rPr>
            </w:pPr>
            <w:r w:rsidRPr="00BB5483">
              <w:rPr>
                <w:rFonts w:ascii="Verdana" w:hAnsi="Verdana"/>
                <w:color w:val="525252"/>
                <w:sz w:val="19"/>
                <w:szCs w:val="19"/>
              </w:rPr>
              <w:t>82.pantā:</w:t>
            </w:r>
            <w:r w:rsidRPr="00BB5483">
              <w:rPr>
                <w:rFonts w:ascii="Verdana" w:hAnsi="Verdana"/>
                <w:color w:val="525252"/>
                <w:sz w:val="19"/>
                <w:szCs w:val="19"/>
              </w:rPr>
              <w:br/>
              <w:t>aizstāt pirmās daļas 2.punktā skaitli un vārdus '900 </w:t>
            </w:r>
            <w:r w:rsidRPr="00BB5483">
              <w:rPr>
                <w:rFonts w:ascii="Verdana" w:hAnsi="Verdana"/>
                <w:i/>
                <w:iCs/>
                <w:color w:val="525252"/>
                <w:sz w:val="19"/>
                <w:szCs w:val="19"/>
              </w:rPr>
              <w:t>euro </w:t>
            </w:r>
            <w:r w:rsidRPr="00BB5483">
              <w:rPr>
                <w:rFonts w:ascii="Verdana" w:hAnsi="Verdana"/>
                <w:color w:val="525252"/>
                <w:sz w:val="19"/>
                <w:szCs w:val="19"/>
              </w:rPr>
              <w:t>gadā" ar skaitli un vārdiem "2000 </w:t>
            </w:r>
            <w:r w:rsidRPr="00BB5483">
              <w:rPr>
                <w:rFonts w:ascii="Verdana" w:hAnsi="Verdana"/>
                <w:i/>
                <w:iCs/>
                <w:color w:val="525252"/>
                <w:sz w:val="19"/>
                <w:szCs w:val="19"/>
              </w:rPr>
              <w:t>euro</w:t>
            </w:r>
            <w:r w:rsidRPr="00BB5483">
              <w:rPr>
                <w:rFonts w:ascii="Verdana" w:hAnsi="Verdana"/>
                <w:color w:val="525252"/>
                <w:sz w:val="19"/>
                <w:szCs w:val="19"/>
              </w:rPr>
              <w:t> gadā";</w:t>
            </w:r>
          </w:p>
          <w:p w14:paraId="767B4883" w14:textId="77777777" w:rsidR="00D64164" w:rsidRPr="00BB5483" w:rsidRDefault="00D64164" w:rsidP="00D64164">
            <w:pPr>
              <w:shd w:val="clear" w:color="auto" w:fill="FFFFFF"/>
              <w:jc w:val="both"/>
              <w:rPr>
                <w:rFonts w:ascii="Verdana" w:hAnsi="Verdana"/>
                <w:color w:val="525252"/>
                <w:sz w:val="19"/>
                <w:szCs w:val="19"/>
              </w:rPr>
            </w:pPr>
            <w:r w:rsidRPr="00BB5483">
              <w:rPr>
                <w:rFonts w:ascii="Verdana" w:hAnsi="Verdana"/>
                <w:color w:val="525252"/>
                <w:sz w:val="19"/>
                <w:szCs w:val="19"/>
              </w:rPr>
              <w:t>aizstāt trešajā daļā skaitli un vārdu "250</w:t>
            </w:r>
            <w:r w:rsidRPr="00BB5483">
              <w:rPr>
                <w:rFonts w:ascii="Verdana" w:hAnsi="Verdana"/>
                <w:i/>
                <w:iCs/>
                <w:color w:val="525252"/>
                <w:sz w:val="19"/>
                <w:szCs w:val="19"/>
              </w:rPr>
              <w:t> euro</w:t>
            </w:r>
            <w:r w:rsidRPr="00BB5483">
              <w:rPr>
                <w:rFonts w:ascii="Verdana" w:hAnsi="Verdana"/>
                <w:color w:val="525252"/>
                <w:sz w:val="19"/>
                <w:szCs w:val="19"/>
              </w:rPr>
              <w:t>" ar skaitli un vārdu "1500 </w:t>
            </w:r>
            <w:r w:rsidRPr="00BB5483">
              <w:rPr>
                <w:rFonts w:ascii="Verdana" w:hAnsi="Verdana"/>
                <w:i/>
                <w:iCs/>
                <w:color w:val="525252"/>
                <w:sz w:val="19"/>
                <w:szCs w:val="19"/>
              </w:rPr>
              <w:t>euro</w:t>
            </w:r>
            <w:r w:rsidRPr="00BB5483">
              <w:rPr>
                <w:rFonts w:ascii="Verdana" w:hAnsi="Verdana"/>
                <w:color w:val="525252"/>
                <w:sz w:val="19"/>
                <w:szCs w:val="19"/>
              </w:rPr>
              <w:t>";</w:t>
            </w:r>
            <w:r w:rsidRPr="00BB5483">
              <w:rPr>
                <w:rFonts w:ascii="Verdana" w:hAnsi="Verdana"/>
                <w:color w:val="525252"/>
                <w:sz w:val="19"/>
                <w:szCs w:val="19"/>
              </w:rPr>
              <w:br/>
              <w:t> </w:t>
            </w:r>
          </w:p>
          <w:p w14:paraId="7299B20A" w14:textId="77777777" w:rsidR="00D64164" w:rsidRPr="00BB5483" w:rsidRDefault="00D64164" w:rsidP="00D64164">
            <w:pPr>
              <w:shd w:val="clear" w:color="auto" w:fill="FFFFFF"/>
              <w:jc w:val="both"/>
              <w:rPr>
                <w:rFonts w:ascii="Verdana" w:hAnsi="Verdana"/>
                <w:color w:val="525252"/>
                <w:sz w:val="19"/>
                <w:szCs w:val="19"/>
              </w:rPr>
            </w:pPr>
            <w:r w:rsidRPr="00BB5483">
              <w:rPr>
                <w:rFonts w:ascii="Verdana" w:hAnsi="Verdana"/>
                <w:color w:val="525252"/>
                <w:sz w:val="19"/>
                <w:szCs w:val="19"/>
              </w:rPr>
              <w:t>papildināt pantu ar 3.</w:t>
            </w:r>
            <w:r w:rsidRPr="00BB5483">
              <w:rPr>
                <w:rFonts w:ascii="Verdana" w:hAnsi="Verdana"/>
                <w:color w:val="525252"/>
                <w:sz w:val="19"/>
                <w:szCs w:val="19"/>
                <w:vertAlign w:val="superscript"/>
              </w:rPr>
              <w:t>1</w:t>
            </w:r>
            <w:r w:rsidRPr="00BB5483">
              <w:rPr>
                <w:rFonts w:ascii="Verdana" w:hAnsi="Verdana"/>
                <w:color w:val="525252"/>
                <w:sz w:val="19"/>
                <w:szCs w:val="19"/>
              </w:rPr>
              <w:t> daļu šādā redakcijā:</w:t>
            </w:r>
            <w:r w:rsidRPr="00BB5483">
              <w:rPr>
                <w:rFonts w:ascii="Verdana" w:hAnsi="Verdana"/>
                <w:color w:val="525252"/>
                <w:sz w:val="19"/>
                <w:szCs w:val="19"/>
              </w:rPr>
              <w:br/>
            </w:r>
            <w:r w:rsidRPr="00BB5483">
              <w:rPr>
                <w:rFonts w:ascii="Verdana" w:hAnsi="Verdana"/>
                <w:color w:val="525252"/>
                <w:sz w:val="19"/>
                <w:szCs w:val="19"/>
              </w:rPr>
              <w:br/>
              <w:t>"(3</w:t>
            </w:r>
            <w:r w:rsidRPr="00BB5483">
              <w:rPr>
                <w:rFonts w:ascii="Verdana" w:hAnsi="Verdana"/>
                <w:color w:val="525252"/>
                <w:sz w:val="19"/>
                <w:szCs w:val="19"/>
                <w:vertAlign w:val="superscript"/>
              </w:rPr>
              <w:t>1</w:t>
            </w:r>
            <w:r w:rsidRPr="00BB5483">
              <w:rPr>
                <w:rFonts w:ascii="Verdana" w:hAnsi="Verdana"/>
                <w:color w:val="525252"/>
                <w:sz w:val="19"/>
                <w:szCs w:val="19"/>
              </w:rPr>
              <w:t>) Persona par pārvaldnieka licencēšanai iesniegto dokumentu izskatīšanu Latvijas Bankai maksā 2500 </w:t>
            </w:r>
            <w:r w:rsidRPr="00BB5483">
              <w:rPr>
                <w:rFonts w:ascii="Verdana" w:hAnsi="Verdana"/>
                <w:i/>
                <w:iCs/>
                <w:color w:val="525252"/>
                <w:sz w:val="19"/>
                <w:szCs w:val="19"/>
              </w:rPr>
              <w:t>euro</w:t>
            </w:r>
            <w:r w:rsidRPr="00BB5483">
              <w:rPr>
                <w:rFonts w:ascii="Verdana" w:hAnsi="Verdana"/>
                <w:color w:val="525252"/>
                <w:sz w:val="19"/>
                <w:szCs w:val="19"/>
              </w:rPr>
              <w:t>.";</w:t>
            </w:r>
            <w:r w:rsidRPr="00BB5483">
              <w:rPr>
                <w:rFonts w:ascii="Verdana" w:hAnsi="Verdana"/>
                <w:color w:val="525252"/>
                <w:sz w:val="19"/>
                <w:szCs w:val="19"/>
              </w:rPr>
              <w:br/>
              <w:t> </w:t>
            </w:r>
          </w:p>
          <w:p w14:paraId="1AA62F6A" w14:textId="0D500B91" w:rsidR="00D64164" w:rsidRPr="00BB5483" w:rsidRDefault="00D64164" w:rsidP="00D64164">
            <w:pPr>
              <w:shd w:val="clear" w:color="auto" w:fill="FFFFFF"/>
              <w:rPr>
                <w:rFonts w:ascii="Verdana" w:hAnsi="Verdana"/>
                <w:b/>
                <w:bCs/>
                <w:color w:val="525252"/>
                <w:sz w:val="19"/>
                <w:szCs w:val="19"/>
              </w:rPr>
            </w:pPr>
            <w:r w:rsidRPr="00BB5483">
              <w:rPr>
                <w:rFonts w:ascii="Verdana" w:hAnsi="Verdana"/>
                <w:color w:val="525252"/>
                <w:sz w:val="19"/>
                <w:szCs w:val="19"/>
              </w:rPr>
              <w:t>aizstāt piektajā daļā skaitli un vārdu "1209 </w:t>
            </w:r>
            <w:r w:rsidRPr="00BB5483">
              <w:rPr>
                <w:rFonts w:ascii="Verdana" w:hAnsi="Verdana"/>
                <w:i/>
                <w:iCs/>
                <w:color w:val="525252"/>
                <w:sz w:val="19"/>
                <w:szCs w:val="19"/>
              </w:rPr>
              <w:t>euro</w:t>
            </w:r>
            <w:r w:rsidRPr="00BB5483">
              <w:rPr>
                <w:rFonts w:ascii="Verdana" w:hAnsi="Verdana"/>
                <w:color w:val="525252"/>
                <w:sz w:val="19"/>
                <w:szCs w:val="19"/>
              </w:rPr>
              <w:t>" ar skaitli un vārdu "250 </w:t>
            </w:r>
            <w:r w:rsidRPr="00BB5483">
              <w:rPr>
                <w:rFonts w:ascii="Verdana" w:hAnsi="Verdana"/>
                <w:i/>
                <w:iCs/>
                <w:color w:val="525252"/>
                <w:sz w:val="19"/>
                <w:szCs w:val="19"/>
              </w:rPr>
              <w:t>euro</w:t>
            </w:r>
            <w:r w:rsidRPr="00BB5483">
              <w:rPr>
                <w:rFonts w:ascii="Verdana" w:hAnsi="Verdana"/>
                <w:color w:val="525252"/>
                <w:sz w:val="19"/>
                <w:szCs w:val="19"/>
              </w:rPr>
              <w:t>".</w:t>
            </w:r>
          </w:p>
        </w:tc>
        <w:tc>
          <w:tcPr>
            <w:tcW w:w="7088" w:type="dxa"/>
          </w:tcPr>
          <w:p w14:paraId="7475AA8E" w14:textId="64EA9F45" w:rsidR="00D64164" w:rsidRDefault="00F40C6E">
            <w:r>
              <w:rPr>
                <w:lang w:val="lv-LV"/>
              </w:rPr>
              <w:t>Nav komentāru</w:t>
            </w:r>
          </w:p>
        </w:tc>
      </w:tr>
      <w:tr w:rsidR="00D64164" w14:paraId="60712818" w14:textId="77777777" w:rsidTr="00E60612">
        <w:tc>
          <w:tcPr>
            <w:tcW w:w="6799" w:type="dxa"/>
          </w:tcPr>
          <w:p w14:paraId="19FF194B" w14:textId="77777777" w:rsidR="00D64164" w:rsidRPr="00BB5483" w:rsidRDefault="00D64164" w:rsidP="00D64164">
            <w:pPr>
              <w:shd w:val="clear" w:color="auto" w:fill="FFFFFF"/>
              <w:rPr>
                <w:rFonts w:ascii="Verdana" w:hAnsi="Verdana"/>
                <w:color w:val="525252"/>
                <w:sz w:val="19"/>
                <w:szCs w:val="19"/>
              </w:rPr>
            </w:pPr>
            <w:r w:rsidRPr="00BB5483">
              <w:rPr>
                <w:rFonts w:ascii="Verdana" w:hAnsi="Verdana"/>
                <w:b/>
                <w:bCs/>
                <w:color w:val="525252"/>
                <w:sz w:val="19"/>
                <w:szCs w:val="19"/>
              </w:rPr>
              <w:t>13.</w:t>
            </w:r>
          </w:p>
          <w:p w14:paraId="3FD2EAA2" w14:textId="6A7A02A6" w:rsidR="00D64164" w:rsidRPr="00BB5483" w:rsidRDefault="00D64164" w:rsidP="00D64164">
            <w:pPr>
              <w:shd w:val="clear" w:color="auto" w:fill="FFFFFF"/>
              <w:rPr>
                <w:rFonts w:ascii="Verdana" w:hAnsi="Verdana"/>
                <w:b/>
                <w:bCs/>
                <w:color w:val="525252"/>
                <w:sz w:val="19"/>
                <w:szCs w:val="19"/>
              </w:rPr>
            </w:pPr>
            <w:r w:rsidRPr="00BB5483">
              <w:rPr>
                <w:rFonts w:ascii="Verdana" w:hAnsi="Verdana"/>
                <w:color w:val="525252"/>
                <w:sz w:val="19"/>
                <w:szCs w:val="19"/>
              </w:rPr>
              <w:t>Papildināt 90. pantu ar 6.</w:t>
            </w:r>
            <w:r w:rsidRPr="00BB5483">
              <w:rPr>
                <w:rFonts w:ascii="Verdana" w:hAnsi="Verdana"/>
                <w:color w:val="525252"/>
                <w:sz w:val="19"/>
                <w:szCs w:val="19"/>
                <w:vertAlign w:val="superscript"/>
              </w:rPr>
              <w:t>1</w:t>
            </w:r>
            <w:r w:rsidRPr="00BB5483">
              <w:rPr>
                <w:rFonts w:ascii="Verdana" w:hAnsi="Verdana"/>
                <w:color w:val="525252"/>
                <w:sz w:val="19"/>
                <w:szCs w:val="19"/>
              </w:rPr>
              <w:t> daļu šādā redakcijā</w:t>
            </w:r>
            <w:r w:rsidRPr="00BB5483">
              <w:rPr>
                <w:rFonts w:ascii="Verdana" w:hAnsi="Verdana"/>
                <w:color w:val="525252"/>
                <w:sz w:val="19"/>
                <w:szCs w:val="19"/>
              </w:rPr>
              <w:br/>
            </w:r>
            <w:r w:rsidRPr="00BB5483">
              <w:rPr>
                <w:rFonts w:ascii="Verdana" w:hAnsi="Verdana"/>
                <w:color w:val="525252"/>
                <w:sz w:val="19"/>
                <w:szCs w:val="19"/>
              </w:rPr>
              <w:br/>
              <w:t>“(6</w:t>
            </w:r>
            <w:r w:rsidRPr="00BB5483">
              <w:rPr>
                <w:rFonts w:ascii="Verdana" w:hAnsi="Verdana"/>
                <w:color w:val="525252"/>
                <w:sz w:val="19"/>
                <w:szCs w:val="19"/>
                <w:vertAlign w:val="superscript"/>
              </w:rPr>
              <w:t>1</w:t>
            </w:r>
            <w:r w:rsidRPr="00BB5483">
              <w:rPr>
                <w:rFonts w:ascii="Verdana" w:hAnsi="Verdana"/>
                <w:color w:val="525252"/>
                <w:sz w:val="19"/>
                <w:szCs w:val="19"/>
              </w:rPr>
              <w:t>) Latvijas Bankai ir tiesības uzlikt personai soda naudu līdz 142 300 </w:t>
            </w:r>
            <w:r w:rsidRPr="00BB5483">
              <w:rPr>
                <w:rFonts w:ascii="Verdana" w:hAnsi="Verdana"/>
                <w:i/>
                <w:iCs/>
                <w:color w:val="525252"/>
                <w:sz w:val="19"/>
                <w:szCs w:val="19"/>
              </w:rPr>
              <w:t>euro</w:t>
            </w:r>
            <w:r w:rsidRPr="00BB5483">
              <w:rPr>
                <w:rFonts w:ascii="Verdana" w:hAnsi="Verdana"/>
                <w:color w:val="525252"/>
                <w:sz w:val="19"/>
                <w:szCs w:val="19"/>
              </w:rPr>
              <w:t>, ja persona ieguvusi līdzdalību reģistrētā pārvaldniekā pirms šā likuma 9. panta 5.</w:t>
            </w:r>
            <w:r w:rsidRPr="00BB5483">
              <w:rPr>
                <w:rFonts w:ascii="Verdana" w:hAnsi="Verdana"/>
                <w:color w:val="525252"/>
                <w:sz w:val="19"/>
                <w:szCs w:val="19"/>
                <w:vertAlign w:val="superscript"/>
              </w:rPr>
              <w:t>2 </w:t>
            </w:r>
            <w:r w:rsidRPr="00BB5483">
              <w:rPr>
                <w:rFonts w:ascii="Verdana" w:hAnsi="Verdana"/>
                <w:color w:val="525252"/>
                <w:sz w:val="19"/>
                <w:szCs w:val="19"/>
              </w:rPr>
              <w:t>daļā minētā paziņojuma iesniegšanas Latvijas Bankai vai tā izskatīšanas laikā.”</w:t>
            </w:r>
          </w:p>
        </w:tc>
        <w:tc>
          <w:tcPr>
            <w:tcW w:w="7088" w:type="dxa"/>
          </w:tcPr>
          <w:p w14:paraId="19800CA0" w14:textId="17ECF841" w:rsidR="00D64164" w:rsidRDefault="00F40C6E">
            <w:r>
              <w:rPr>
                <w:lang w:val="lv-LV"/>
              </w:rPr>
              <w:t>Nav komentāru</w:t>
            </w:r>
          </w:p>
        </w:tc>
      </w:tr>
      <w:tr w:rsidR="00D64164" w14:paraId="68243E22" w14:textId="77777777" w:rsidTr="00E60612">
        <w:tc>
          <w:tcPr>
            <w:tcW w:w="6799" w:type="dxa"/>
          </w:tcPr>
          <w:p w14:paraId="76A219DA" w14:textId="77777777" w:rsidR="00D64164" w:rsidRPr="00BB5483" w:rsidRDefault="00D64164" w:rsidP="00D64164">
            <w:pPr>
              <w:shd w:val="clear" w:color="auto" w:fill="FFFFFF"/>
              <w:rPr>
                <w:rFonts w:ascii="Verdana" w:hAnsi="Verdana"/>
                <w:color w:val="525252"/>
                <w:sz w:val="19"/>
                <w:szCs w:val="19"/>
              </w:rPr>
            </w:pPr>
            <w:r w:rsidRPr="00BB5483">
              <w:rPr>
                <w:rFonts w:ascii="Verdana" w:hAnsi="Verdana"/>
                <w:b/>
                <w:bCs/>
                <w:color w:val="525252"/>
                <w:sz w:val="19"/>
                <w:szCs w:val="19"/>
              </w:rPr>
              <w:t>Pārejas noteikumi</w:t>
            </w:r>
          </w:p>
          <w:p w14:paraId="701C15FB" w14:textId="37D05D42" w:rsidR="00D64164" w:rsidRPr="00BB5483" w:rsidRDefault="00D64164" w:rsidP="00D64164">
            <w:pPr>
              <w:shd w:val="clear" w:color="auto" w:fill="FFFFFF"/>
              <w:rPr>
                <w:rFonts w:ascii="Verdana" w:hAnsi="Verdana"/>
                <w:b/>
                <w:bCs/>
                <w:color w:val="525252"/>
                <w:sz w:val="19"/>
                <w:szCs w:val="19"/>
              </w:rPr>
            </w:pPr>
            <w:r w:rsidRPr="00BB5483">
              <w:rPr>
                <w:rFonts w:ascii="Verdana" w:hAnsi="Verdana"/>
                <w:color w:val="525252"/>
                <w:sz w:val="19"/>
                <w:szCs w:val="19"/>
              </w:rPr>
              <w:t>Papildināt pārejas noteikumus ar 25. un 26.punktu šādā redakcijā:</w:t>
            </w:r>
            <w:r w:rsidRPr="00BB5483">
              <w:rPr>
                <w:rFonts w:ascii="Verdana" w:hAnsi="Verdana"/>
                <w:color w:val="525252"/>
                <w:sz w:val="19"/>
                <w:szCs w:val="19"/>
              </w:rPr>
              <w:br/>
            </w:r>
            <w:r w:rsidRPr="00BB5483">
              <w:rPr>
                <w:rFonts w:ascii="Verdana" w:hAnsi="Verdana"/>
                <w:color w:val="525252"/>
                <w:sz w:val="19"/>
                <w:szCs w:val="19"/>
              </w:rPr>
              <w:br/>
              <w:t>“25. Reģistrētie pārvaldnieki līdz 2025.gada 1.janvārim nodrošina atbilstību šā likuma 9.panta 5.</w:t>
            </w:r>
            <w:r w:rsidRPr="00BB5483">
              <w:rPr>
                <w:rFonts w:ascii="Verdana" w:hAnsi="Verdana"/>
                <w:color w:val="525252"/>
                <w:sz w:val="19"/>
                <w:szCs w:val="19"/>
                <w:vertAlign w:val="superscript"/>
              </w:rPr>
              <w:t>2 </w:t>
            </w:r>
            <w:r w:rsidRPr="00BB5483">
              <w:rPr>
                <w:rFonts w:ascii="Verdana" w:hAnsi="Verdana"/>
                <w:color w:val="525252"/>
                <w:sz w:val="19"/>
                <w:szCs w:val="19"/>
              </w:rPr>
              <w:t>daļai, 11.panta piektajai daļai un 15.panta pirmajai, otrajai, trešajai un ceturtajai daļai.</w:t>
            </w:r>
            <w:r w:rsidRPr="00BB5483">
              <w:rPr>
                <w:rFonts w:ascii="Verdana" w:hAnsi="Verdana"/>
                <w:color w:val="525252"/>
                <w:sz w:val="19"/>
                <w:szCs w:val="19"/>
              </w:rPr>
              <w:br/>
              <w:t>26. Grozījums šā likuma 82. panta pirmās daļas 2. punktā stājas spēkā 2025. gada 1. janvārī.”</w:t>
            </w:r>
          </w:p>
        </w:tc>
        <w:tc>
          <w:tcPr>
            <w:tcW w:w="7088" w:type="dxa"/>
          </w:tcPr>
          <w:p w14:paraId="0084224B" w14:textId="65C1C37B" w:rsidR="00D64164" w:rsidRPr="0092528E" w:rsidRDefault="0092528E">
            <w:pPr>
              <w:rPr>
                <w:rFonts w:ascii="Verdana" w:hAnsi="Verdana"/>
                <w:sz w:val="19"/>
                <w:szCs w:val="19"/>
                <w:lang w:val="lv-LV"/>
              </w:rPr>
            </w:pPr>
            <w:r w:rsidRPr="00F40C6E">
              <w:rPr>
                <w:rFonts w:ascii="Verdana" w:hAnsi="Verdana" w:cs="Arial"/>
                <w:color w:val="222222"/>
                <w:sz w:val="19"/>
                <w:szCs w:val="19"/>
              </w:rPr>
              <w:t>Aicinām noteikt pietiekošu pārejas periodu esošajiem reģistrētajiem pārvaldniekiem, vēlams 6 (sešu) mēnešu garumā. Ja nepieciešams, var mainīt pieeju pārejas perioda noteikšanai  - no konkrēta datuma pārejot uz norādīto mēnešu skait</w:t>
            </w:r>
            <w:r w:rsidRPr="00F40C6E">
              <w:rPr>
                <w:rFonts w:ascii="Verdana" w:hAnsi="Verdana" w:cs="Arial"/>
                <w:color w:val="222222"/>
                <w:sz w:val="19"/>
                <w:szCs w:val="19"/>
                <w:lang w:val="lv-LV"/>
              </w:rPr>
              <w:t>u.</w:t>
            </w:r>
          </w:p>
        </w:tc>
      </w:tr>
    </w:tbl>
    <w:p w14:paraId="2AAF18E1" w14:textId="6E258757" w:rsidR="00E60612" w:rsidRPr="0092528E" w:rsidRDefault="00E60612" w:rsidP="0092528E">
      <w:pPr>
        <w:shd w:val="clear" w:color="auto" w:fill="FFFFFF"/>
        <w:jc w:val="both"/>
        <w:rPr>
          <w:rFonts w:ascii="Verdana" w:hAnsi="Verdana"/>
          <w:color w:val="525252"/>
          <w:sz w:val="19"/>
          <w:szCs w:val="19"/>
        </w:rPr>
      </w:pPr>
    </w:p>
    <w:sectPr w:rsidR="00E60612" w:rsidRPr="0092528E" w:rsidSect="00E6061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tillium">
    <w:altName w:val="Calibri"/>
    <w:panose1 w:val="00000000000000000000"/>
    <w:charset w:val="4D"/>
    <w:family w:val="auto"/>
    <w:notTrueType/>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7D10D5"/>
    <w:multiLevelType w:val="hybridMultilevel"/>
    <w:tmpl w:val="E9D8A8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0547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83"/>
    <w:rsid w:val="0006128F"/>
    <w:rsid w:val="001F1FC4"/>
    <w:rsid w:val="004A1ECD"/>
    <w:rsid w:val="005C5C8E"/>
    <w:rsid w:val="00642E6A"/>
    <w:rsid w:val="006A59E7"/>
    <w:rsid w:val="0092528E"/>
    <w:rsid w:val="00A9770C"/>
    <w:rsid w:val="00AF1F66"/>
    <w:rsid w:val="00B70D13"/>
    <w:rsid w:val="00B72947"/>
    <w:rsid w:val="00BB5483"/>
    <w:rsid w:val="00D46D48"/>
    <w:rsid w:val="00D64164"/>
    <w:rsid w:val="00D741D9"/>
    <w:rsid w:val="00E60612"/>
    <w:rsid w:val="00ED2F88"/>
    <w:rsid w:val="00F40C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C24E1"/>
  <w15:chartTrackingRefBased/>
  <w15:docId w15:val="{2302AF1A-6BA0-2F41-9390-7D0BFD86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F66"/>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ed-fieldnumber-numeral">
    <w:name w:val="numbered-field__number-numeral"/>
    <w:basedOn w:val="DefaultParagraphFont"/>
    <w:rsid w:val="00BB5483"/>
  </w:style>
  <w:style w:type="character" w:styleId="Emphasis">
    <w:name w:val="Emphasis"/>
    <w:basedOn w:val="DefaultParagraphFont"/>
    <w:uiPriority w:val="20"/>
    <w:qFormat/>
    <w:rsid w:val="00BB5483"/>
    <w:rPr>
      <w:i/>
      <w:iCs/>
    </w:rPr>
  </w:style>
  <w:style w:type="character" w:customStyle="1" w:styleId="chapterpreview-title">
    <w:name w:val="chapter__preview-title"/>
    <w:basedOn w:val="DefaultParagraphFont"/>
    <w:rsid w:val="00BB5483"/>
  </w:style>
  <w:style w:type="table" w:styleId="TableGrid">
    <w:name w:val="Table Grid"/>
    <w:basedOn w:val="TableNormal"/>
    <w:uiPriority w:val="39"/>
    <w:rsid w:val="00E60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0612"/>
    <w:pPr>
      <w:ind w:left="720"/>
      <w:contextualSpacing/>
    </w:pPr>
    <w:rPr>
      <w:rFonts w:ascii="Titillium" w:eastAsiaTheme="minorHAnsi" w:hAnsi="Titillium" w:cs="Times New Roman (Body 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007413">
      <w:bodyDiv w:val="1"/>
      <w:marLeft w:val="0"/>
      <w:marRight w:val="0"/>
      <w:marTop w:val="0"/>
      <w:marBottom w:val="0"/>
      <w:divBdr>
        <w:top w:val="none" w:sz="0" w:space="0" w:color="auto"/>
        <w:left w:val="none" w:sz="0" w:space="0" w:color="auto"/>
        <w:bottom w:val="none" w:sz="0" w:space="0" w:color="auto"/>
        <w:right w:val="none" w:sz="0" w:space="0" w:color="auto"/>
      </w:divBdr>
    </w:div>
    <w:div w:id="1724527490">
      <w:bodyDiv w:val="1"/>
      <w:marLeft w:val="0"/>
      <w:marRight w:val="0"/>
      <w:marTop w:val="0"/>
      <w:marBottom w:val="0"/>
      <w:divBdr>
        <w:top w:val="none" w:sz="0" w:space="0" w:color="auto"/>
        <w:left w:val="none" w:sz="0" w:space="0" w:color="auto"/>
        <w:bottom w:val="none" w:sz="0" w:space="0" w:color="auto"/>
        <w:right w:val="none" w:sz="0" w:space="0" w:color="auto"/>
      </w:divBdr>
      <w:divsChild>
        <w:div w:id="211818254">
          <w:marLeft w:val="0"/>
          <w:marRight w:val="0"/>
          <w:marTop w:val="0"/>
          <w:marBottom w:val="0"/>
          <w:divBdr>
            <w:top w:val="none" w:sz="0" w:space="0" w:color="auto"/>
            <w:left w:val="none" w:sz="0" w:space="0" w:color="auto"/>
            <w:bottom w:val="single" w:sz="6" w:space="0" w:color="C7C7C7"/>
            <w:right w:val="none" w:sz="0" w:space="0" w:color="auto"/>
          </w:divBdr>
          <w:divsChild>
            <w:div w:id="1266768636">
              <w:marLeft w:val="0"/>
              <w:marRight w:val="0"/>
              <w:marTop w:val="0"/>
              <w:marBottom w:val="0"/>
              <w:divBdr>
                <w:top w:val="none" w:sz="0" w:space="0" w:color="auto"/>
                <w:left w:val="none" w:sz="0" w:space="0" w:color="auto"/>
                <w:bottom w:val="none" w:sz="0" w:space="0" w:color="auto"/>
                <w:right w:val="none" w:sz="0" w:space="0" w:color="auto"/>
              </w:divBdr>
              <w:divsChild>
                <w:div w:id="1137070084">
                  <w:marLeft w:val="0"/>
                  <w:marRight w:val="0"/>
                  <w:marTop w:val="0"/>
                  <w:marBottom w:val="0"/>
                  <w:divBdr>
                    <w:top w:val="none" w:sz="0" w:space="0" w:color="auto"/>
                    <w:left w:val="none" w:sz="0" w:space="0" w:color="auto"/>
                    <w:bottom w:val="none" w:sz="0" w:space="0" w:color="auto"/>
                    <w:right w:val="none" w:sz="0" w:space="0" w:color="auto"/>
                  </w:divBdr>
                  <w:divsChild>
                    <w:div w:id="214585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6216">
          <w:marLeft w:val="0"/>
          <w:marRight w:val="0"/>
          <w:marTop w:val="0"/>
          <w:marBottom w:val="0"/>
          <w:divBdr>
            <w:top w:val="none" w:sz="0" w:space="0" w:color="auto"/>
            <w:left w:val="none" w:sz="0" w:space="0" w:color="auto"/>
            <w:bottom w:val="none" w:sz="0" w:space="0" w:color="auto"/>
            <w:right w:val="none" w:sz="0" w:space="0" w:color="auto"/>
          </w:divBdr>
          <w:divsChild>
            <w:div w:id="1046183207">
              <w:marLeft w:val="0"/>
              <w:marRight w:val="0"/>
              <w:marTop w:val="0"/>
              <w:marBottom w:val="0"/>
              <w:divBdr>
                <w:top w:val="none" w:sz="0" w:space="0" w:color="auto"/>
                <w:left w:val="none" w:sz="0" w:space="0" w:color="auto"/>
                <w:bottom w:val="none" w:sz="0" w:space="0" w:color="auto"/>
                <w:right w:val="none" w:sz="0" w:space="0" w:color="auto"/>
              </w:divBdr>
              <w:divsChild>
                <w:div w:id="1463184353">
                  <w:marLeft w:val="0"/>
                  <w:marRight w:val="0"/>
                  <w:marTop w:val="0"/>
                  <w:marBottom w:val="0"/>
                  <w:divBdr>
                    <w:top w:val="none" w:sz="0" w:space="0" w:color="auto"/>
                    <w:left w:val="none" w:sz="0" w:space="0" w:color="auto"/>
                    <w:bottom w:val="none" w:sz="0" w:space="0" w:color="auto"/>
                    <w:right w:val="none" w:sz="0" w:space="0" w:color="auto"/>
                  </w:divBdr>
                  <w:divsChild>
                    <w:div w:id="785853795">
                      <w:marLeft w:val="0"/>
                      <w:marRight w:val="0"/>
                      <w:marTop w:val="0"/>
                      <w:marBottom w:val="0"/>
                      <w:divBdr>
                        <w:top w:val="none" w:sz="0" w:space="0" w:color="auto"/>
                        <w:left w:val="none" w:sz="0" w:space="0" w:color="auto"/>
                        <w:bottom w:val="none" w:sz="0" w:space="0" w:color="auto"/>
                        <w:right w:val="none" w:sz="0" w:space="0" w:color="auto"/>
                      </w:divBdr>
                      <w:divsChild>
                        <w:div w:id="553079421">
                          <w:marLeft w:val="0"/>
                          <w:marRight w:val="0"/>
                          <w:marTop w:val="0"/>
                          <w:marBottom w:val="0"/>
                          <w:divBdr>
                            <w:top w:val="none" w:sz="0" w:space="0" w:color="auto"/>
                            <w:left w:val="none" w:sz="0" w:space="0" w:color="auto"/>
                            <w:bottom w:val="none" w:sz="0" w:space="0" w:color="auto"/>
                            <w:right w:val="none" w:sz="0" w:space="0" w:color="auto"/>
                          </w:divBdr>
                          <w:divsChild>
                            <w:div w:id="1797675448">
                              <w:marLeft w:val="0"/>
                              <w:marRight w:val="0"/>
                              <w:marTop w:val="0"/>
                              <w:marBottom w:val="0"/>
                              <w:divBdr>
                                <w:top w:val="none" w:sz="0" w:space="0" w:color="auto"/>
                                <w:left w:val="none" w:sz="0" w:space="0" w:color="auto"/>
                                <w:bottom w:val="none" w:sz="0" w:space="0" w:color="auto"/>
                                <w:right w:val="none" w:sz="0" w:space="0" w:color="auto"/>
                              </w:divBdr>
                              <w:divsChild>
                                <w:div w:id="1916088896">
                                  <w:marLeft w:val="0"/>
                                  <w:marRight w:val="0"/>
                                  <w:marTop w:val="0"/>
                                  <w:marBottom w:val="0"/>
                                  <w:divBdr>
                                    <w:top w:val="none" w:sz="0" w:space="0" w:color="auto"/>
                                    <w:left w:val="none" w:sz="0" w:space="0" w:color="auto"/>
                                    <w:bottom w:val="none" w:sz="0" w:space="0" w:color="auto"/>
                                    <w:right w:val="none" w:sz="0" w:space="0" w:color="auto"/>
                                  </w:divBdr>
                                </w:div>
                              </w:divsChild>
                            </w:div>
                            <w:div w:id="375400239">
                              <w:marLeft w:val="0"/>
                              <w:marRight w:val="0"/>
                              <w:marTop w:val="0"/>
                              <w:marBottom w:val="0"/>
                              <w:divBdr>
                                <w:top w:val="none" w:sz="0" w:space="0" w:color="auto"/>
                                <w:left w:val="none" w:sz="0" w:space="0" w:color="auto"/>
                                <w:bottom w:val="none" w:sz="0" w:space="0" w:color="auto"/>
                                <w:right w:val="none" w:sz="0" w:space="0" w:color="auto"/>
                              </w:divBdr>
                              <w:divsChild>
                                <w:div w:id="396828414">
                                  <w:marLeft w:val="0"/>
                                  <w:marRight w:val="0"/>
                                  <w:marTop w:val="0"/>
                                  <w:marBottom w:val="0"/>
                                  <w:divBdr>
                                    <w:top w:val="none" w:sz="0" w:space="0" w:color="auto"/>
                                    <w:left w:val="none" w:sz="0" w:space="0" w:color="auto"/>
                                    <w:bottom w:val="none" w:sz="0" w:space="0" w:color="auto"/>
                                    <w:right w:val="none" w:sz="0" w:space="0" w:color="auto"/>
                                  </w:divBdr>
                                </w:div>
                              </w:divsChild>
                            </w:div>
                            <w:div w:id="1597326758">
                              <w:marLeft w:val="0"/>
                              <w:marRight w:val="0"/>
                              <w:marTop w:val="0"/>
                              <w:marBottom w:val="0"/>
                              <w:divBdr>
                                <w:top w:val="none" w:sz="0" w:space="0" w:color="auto"/>
                                <w:left w:val="none" w:sz="0" w:space="0" w:color="auto"/>
                                <w:bottom w:val="none" w:sz="0" w:space="0" w:color="auto"/>
                                <w:right w:val="none" w:sz="0" w:space="0" w:color="auto"/>
                              </w:divBdr>
                              <w:divsChild>
                                <w:div w:id="117102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30449">
                  <w:marLeft w:val="0"/>
                  <w:marRight w:val="0"/>
                  <w:marTop w:val="0"/>
                  <w:marBottom w:val="0"/>
                  <w:divBdr>
                    <w:top w:val="none" w:sz="0" w:space="0" w:color="auto"/>
                    <w:left w:val="none" w:sz="0" w:space="0" w:color="auto"/>
                    <w:bottom w:val="none" w:sz="0" w:space="0" w:color="auto"/>
                    <w:right w:val="none" w:sz="0" w:space="0" w:color="auto"/>
                  </w:divBdr>
                  <w:divsChild>
                    <w:div w:id="1790273293">
                      <w:marLeft w:val="0"/>
                      <w:marRight w:val="0"/>
                      <w:marTop w:val="0"/>
                      <w:marBottom w:val="0"/>
                      <w:divBdr>
                        <w:top w:val="none" w:sz="0" w:space="0" w:color="auto"/>
                        <w:left w:val="none" w:sz="0" w:space="0" w:color="auto"/>
                        <w:bottom w:val="none" w:sz="0" w:space="0" w:color="auto"/>
                        <w:right w:val="none" w:sz="0" w:space="0" w:color="auto"/>
                      </w:divBdr>
                      <w:divsChild>
                        <w:div w:id="557663850">
                          <w:marLeft w:val="0"/>
                          <w:marRight w:val="0"/>
                          <w:marTop w:val="0"/>
                          <w:marBottom w:val="0"/>
                          <w:divBdr>
                            <w:top w:val="none" w:sz="0" w:space="0" w:color="auto"/>
                            <w:left w:val="none" w:sz="0" w:space="0" w:color="auto"/>
                            <w:bottom w:val="none" w:sz="0" w:space="0" w:color="auto"/>
                            <w:right w:val="none" w:sz="0" w:space="0" w:color="auto"/>
                          </w:divBdr>
                          <w:divsChild>
                            <w:div w:id="71663193">
                              <w:marLeft w:val="0"/>
                              <w:marRight w:val="0"/>
                              <w:marTop w:val="0"/>
                              <w:marBottom w:val="0"/>
                              <w:divBdr>
                                <w:top w:val="none" w:sz="0" w:space="0" w:color="auto"/>
                                <w:left w:val="none" w:sz="0" w:space="0" w:color="auto"/>
                                <w:bottom w:val="none" w:sz="0" w:space="0" w:color="auto"/>
                                <w:right w:val="none" w:sz="0" w:space="0" w:color="auto"/>
                              </w:divBdr>
                              <w:divsChild>
                                <w:div w:id="1055011086">
                                  <w:marLeft w:val="0"/>
                                  <w:marRight w:val="0"/>
                                  <w:marTop w:val="0"/>
                                  <w:marBottom w:val="0"/>
                                  <w:divBdr>
                                    <w:top w:val="none" w:sz="0" w:space="0" w:color="auto"/>
                                    <w:left w:val="none" w:sz="0" w:space="0" w:color="auto"/>
                                    <w:bottom w:val="none" w:sz="0" w:space="0" w:color="auto"/>
                                    <w:right w:val="none" w:sz="0" w:space="0" w:color="auto"/>
                                  </w:divBdr>
                                </w:div>
                              </w:divsChild>
                            </w:div>
                            <w:div w:id="1131903289">
                              <w:marLeft w:val="0"/>
                              <w:marRight w:val="0"/>
                              <w:marTop w:val="0"/>
                              <w:marBottom w:val="0"/>
                              <w:divBdr>
                                <w:top w:val="none" w:sz="0" w:space="0" w:color="auto"/>
                                <w:left w:val="none" w:sz="0" w:space="0" w:color="auto"/>
                                <w:bottom w:val="none" w:sz="0" w:space="0" w:color="auto"/>
                                <w:right w:val="none" w:sz="0" w:space="0" w:color="auto"/>
                              </w:divBdr>
                              <w:divsChild>
                                <w:div w:id="134709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602911">
                  <w:marLeft w:val="0"/>
                  <w:marRight w:val="0"/>
                  <w:marTop w:val="0"/>
                  <w:marBottom w:val="0"/>
                  <w:divBdr>
                    <w:top w:val="none" w:sz="0" w:space="0" w:color="auto"/>
                    <w:left w:val="none" w:sz="0" w:space="0" w:color="auto"/>
                    <w:bottom w:val="none" w:sz="0" w:space="0" w:color="auto"/>
                    <w:right w:val="none" w:sz="0" w:space="0" w:color="auto"/>
                  </w:divBdr>
                  <w:divsChild>
                    <w:div w:id="1875386466">
                      <w:marLeft w:val="0"/>
                      <w:marRight w:val="0"/>
                      <w:marTop w:val="0"/>
                      <w:marBottom w:val="0"/>
                      <w:divBdr>
                        <w:top w:val="none" w:sz="0" w:space="0" w:color="auto"/>
                        <w:left w:val="none" w:sz="0" w:space="0" w:color="auto"/>
                        <w:bottom w:val="none" w:sz="0" w:space="0" w:color="auto"/>
                        <w:right w:val="none" w:sz="0" w:space="0" w:color="auto"/>
                      </w:divBdr>
                      <w:divsChild>
                        <w:div w:id="255403400">
                          <w:marLeft w:val="0"/>
                          <w:marRight w:val="0"/>
                          <w:marTop w:val="0"/>
                          <w:marBottom w:val="0"/>
                          <w:divBdr>
                            <w:top w:val="none" w:sz="0" w:space="0" w:color="auto"/>
                            <w:left w:val="none" w:sz="0" w:space="0" w:color="auto"/>
                            <w:bottom w:val="none" w:sz="0" w:space="0" w:color="auto"/>
                            <w:right w:val="none" w:sz="0" w:space="0" w:color="auto"/>
                          </w:divBdr>
                          <w:divsChild>
                            <w:div w:id="317348339">
                              <w:marLeft w:val="0"/>
                              <w:marRight w:val="0"/>
                              <w:marTop w:val="0"/>
                              <w:marBottom w:val="0"/>
                              <w:divBdr>
                                <w:top w:val="none" w:sz="0" w:space="0" w:color="auto"/>
                                <w:left w:val="none" w:sz="0" w:space="0" w:color="auto"/>
                                <w:bottom w:val="none" w:sz="0" w:space="0" w:color="auto"/>
                                <w:right w:val="none" w:sz="0" w:space="0" w:color="auto"/>
                              </w:divBdr>
                              <w:divsChild>
                                <w:div w:id="712383997">
                                  <w:marLeft w:val="0"/>
                                  <w:marRight w:val="0"/>
                                  <w:marTop w:val="0"/>
                                  <w:marBottom w:val="0"/>
                                  <w:divBdr>
                                    <w:top w:val="none" w:sz="0" w:space="0" w:color="auto"/>
                                    <w:left w:val="none" w:sz="0" w:space="0" w:color="auto"/>
                                    <w:bottom w:val="none" w:sz="0" w:space="0" w:color="auto"/>
                                    <w:right w:val="none" w:sz="0" w:space="0" w:color="auto"/>
                                  </w:divBdr>
                                </w:div>
                              </w:divsChild>
                            </w:div>
                            <w:div w:id="772675269">
                              <w:marLeft w:val="0"/>
                              <w:marRight w:val="0"/>
                              <w:marTop w:val="0"/>
                              <w:marBottom w:val="0"/>
                              <w:divBdr>
                                <w:top w:val="none" w:sz="0" w:space="0" w:color="auto"/>
                                <w:left w:val="none" w:sz="0" w:space="0" w:color="auto"/>
                                <w:bottom w:val="none" w:sz="0" w:space="0" w:color="auto"/>
                                <w:right w:val="none" w:sz="0" w:space="0" w:color="auto"/>
                              </w:divBdr>
                              <w:divsChild>
                                <w:div w:id="155472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921299">
                  <w:marLeft w:val="0"/>
                  <w:marRight w:val="0"/>
                  <w:marTop w:val="0"/>
                  <w:marBottom w:val="0"/>
                  <w:divBdr>
                    <w:top w:val="none" w:sz="0" w:space="0" w:color="auto"/>
                    <w:left w:val="none" w:sz="0" w:space="0" w:color="auto"/>
                    <w:bottom w:val="none" w:sz="0" w:space="0" w:color="auto"/>
                    <w:right w:val="none" w:sz="0" w:space="0" w:color="auto"/>
                  </w:divBdr>
                  <w:divsChild>
                    <w:div w:id="636642336">
                      <w:marLeft w:val="0"/>
                      <w:marRight w:val="0"/>
                      <w:marTop w:val="0"/>
                      <w:marBottom w:val="0"/>
                      <w:divBdr>
                        <w:top w:val="none" w:sz="0" w:space="0" w:color="auto"/>
                        <w:left w:val="none" w:sz="0" w:space="0" w:color="auto"/>
                        <w:bottom w:val="none" w:sz="0" w:space="0" w:color="auto"/>
                        <w:right w:val="none" w:sz="0" w:space="0" w:color="auto"/>
                      </w:divBdr>
                      <w:divsChild>
                        <w:div w:id="1517698023">
                          <w:marLeft w:val="0"/>
                          <w:marRight w:val="0"/>
                          <w:marTop w:val="0"/>
                          <w:marBottom w:val="0"/>
                          <w:divBdr>
                            <w:top w:val="none" w:sz="0" w:space="0" w:color="auto"/>
                            <w:left w:val="none" w:sz="0" w:space="0" w:color="auto"/>
                            <w:bottom w:val="none" w:sz="0" w:space="0" w:color="auto"/>
                            <w:right w:val="none" w:sz="0" w:space="0" w:color="auto"/>
                          </w:divBdr>
                          <w:divsChild>
                            <w:div w:id="1647585074">
                              <w:marLeft w:val="0"/>
                              <w:marRight w:val="0"/>
                              <w:marTop w:val="0"/>
                              <w:marBottom w:val="0"/>
                              <w:divBdr>
                                <w:top w:val="none" w:sz="0" w:space="0" w:color="auto"/>
                                <w:left w:val="none" w:sz="0" w:space="0" w:color="auto"/>
                                <w:bottom w:val="none" w:sz="0" w:space="0" w:color="auto"/>
                                <w:right w:val="none" w:sz="0" w:space="0" w:color="auto"/>
                              </w:divBdr>
                              <w:divsChild>
                                <w:div w:id="654845467">
                                  <w:marLeft w:val="0"/>
                                  <w:marRight w:val="0"/>
                                  <w:marTop w:val="0"/>
                                  <w:marBottom w:val="0"/>
                                  <w:divBdr>
                                    <w:top w:val="none" w:sz="0" w:space="0" w:color="auto"/>
                                    <w:left w:val="none" w:sz="0" w:space="0" w:color="auto"/>
                                    <w:bottom w:val="none" w:sz="0" w:space="0" w:color="auto"/>
                                    <w:right w:val="none" w:sz="0" w:space="0" w:color="auto"/>
                                  </w:divBdr>
                                </w:div>
                              </w:divsChild>
                            </w:div>
                            <w:div w:id="988748827">
                              <w:marLeft w:val="0"/>
                              <w:marRight w:val="0"/>
                              <w:marTop w:val="0"/>
                              <w:marBottom w:val="0"/>
                              <w:divBdr>
                                <w:top w:val="none" w:sz="0" w:space="0" w:color="auto"/>
                                <w:left w:val="none" w:sz="0" w:space="0" w:color="auto"/>
                                <w:bottom w:val="none" w:sz="0" w:space="0" w:color="auto"/>
                                <w:right w:val="none" w:sz="0" w:space="0" w:color="auto"/>
                              </w:divBdr>
                              <w:divsChild>
                                <w:div w:id="111254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614513">
                  <w:marLeft w:val="0"/>
                  <w:marRight w:val="0"/>
                  <w:marTop w:val="0"/>
                  <w:marBottom w:val="0"/>
                  <w:divBdr>
                    <w:top w:val="none" w:sz="0" w:space="0" w:color="auto"/>
                    <w:left w:val="none" w:sz="0" w:space="0" w:color="auto"/>
                    <w:bottom w:val="none" w:sz="0" w:space="0" w:color="auto"/>
                    <w:right w:val="none" w:sz="0" w:space="0" w:color="auto"/>
                  </w:divBdr>
                  <w:divsChild>
                    <w:div w:id="223151037">
                      <w:marLeft w:val="0"/>
                      <w:marRight w:val="0"/>
                      <w:marTop w:val="0"/>
                      <w:marBottom w:val="0"/>
                      <w:divBdr>
                        <w:top w:val="none" w:sz="0" w:space="0" w:color="auto"/>
                        <w:left w:val="none" w:sz="0" w:space="0" w:color="auto"/>
                        <w:bottom w:val="none" w:sz="0" w:space="0" w:color="auto"/>
                        <w:right w:val="none" w:sz="0" w:space="0" w:color="auto"/>
                      </w:divBdr>
                      <w:divsChild>
                        <w:div w:id="1991473004">
                          <w:marLeft w:val="0"/>
                          <w:marRight w:val="0"/>
                          <w:marTop w:val="0"/>
                          <w:marBottom w:val="0"/>
                          <w:divBdr>
                            <w:top w:val="none" w:sz="0" w:space="0" w:color="auto"/>
                            <w:left w:val="none" w:sz="0" w:space="0" w:color="auto"/>
                            <w:bottom w:val="none" w:sz="0" w:space="0" w:color="auto"/>
                            <w:right w:val="none" w:sz="0" w:space="0" w:color="auto"/>
                          </w:divBdr>
                          <w:divsChild>
                            <w:div w:id="786510384">
                              <w:marLeft w:val="0"/>
                              <w:marRight w:val="0"/>
                              <w:marTop w:val="0"/>
                              <w:marBottom w:val="0"/>
                              <w:divBdr>
                                <w:top w:val="none" w:sz="0" w:space="0" w:color="auto"/>
                                <w:left w:val="none" w:sz="0" w:space="0" w:color="auto"/>
                                <w:bottom w:val="none" w:sz="0" w:space="0" w:color="auto"/>
                                <w:right w:val="none" w:sz="0" w:space="0" w:color="auto"/>
                              </w:divBdr>
                              <w:divsChild>
                                <w:div w:id="121604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5317">
                  <w:marLeft w:val="0"/>
                  <w:marRight w:val="0"/>
                  <w:marTop w:val="0"/>
                  <w:marBottom w:val="0"/>
                  <w:divBdr>
                    <w:top w:val="none" w:sz="0" w:space="0" w:color="auto"/>
                    <w:left w:val="none" w:sz="0" w:space="0" w:color="auto"/>
                    <w:bottom w:val="none" w:sz="0" w:space="0" w:color="auto"/>
                    <w:right w:val="none" w:sz="0" w:space="0" w:color="auto"/>
                  </w:divBdr>
                  <w:divsChild>
                    <w:div w:id="2117554375">
                      <w:marLeft w:val="0"/>
                      <w:marRight w:val="0"/>
                      <w:marTop w:val="0"/>
                      <w:marBottom w:val="0"/>
                      <w:divBdr>
                        <w:top w:val="none" w:sz="0" w:space="0" w:color="auto"/>
                        <w:left w:val="none" w:sz="0" w:space="0" w:color="auto"/>
                        <w:bottom w:val="none" w:sz="0" w:space="0" w:color="auto"/>
                        <w:right w:val="none" w:sz="0" w:space="0" w:color="auto"/>
                      </w:divBdr>
                      <w:divsChild>
                        <w:div w:id="1528907230">
                          <w:marLeft w:val="0"/>
                          <w:marRight w:val="0"/>
                          <w:marTop w:val="0"/>
                          <w:marBottom w:val="0"/>
                          <w:divBdr>
                            <w:top w:val="none" w:sz="0" w:space="0" w:color="auto"/>
                            <w:left w:val="none" w:sz="0" w:space="0" w:color="auto"/>
                            <w:bottom w:val="none" w:sz="0" w:space="0" w:color="auto"/>
                            <w:right w:val="none" w:sz="0" w:space="0" w:color="auto"/>
                          </w:divBdr>
                          <w:divsChild>
                            <w:div w:id="767506822">
                              <w:marLeft w:val="0"/>
                              <w:marRight w:val="0"/>
                              <w:marTop w:val="0"/>
                              <w:marBottom w:val="0"/>
                              <w:divBdr>
                                <w:top w:val="none" w:sz="0" w:space="0" w:color="auto"/>
                                <w:left w:val="none" w:sz="0" w:space="0" w:color="auto"/>
                                <w:bottom w:val="none" w:sz="0" w:space="0" w:color="auto"/>
                                <w:right w:val="none" w:sz="0" w:space="0" w:color="auto"/>
                              </w:divBdr>
                              <w:divsChild>
                                <w:div w:id="9047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139069">
                  <w:marLeft w:val="0"/>
                  <w:marRight w:val="0"/>
                  <w:marTop w:val="0"/>
                  <w:marBottom w:val="0"/>
                  <w:divBdr>
                    <w:top w:val="none" w:sz="0" w:space="0" w:color="auto"/>
                    <w:left w:val="none" w:sz="0" w:space="0" w:color="auto"/>
                    <w:bottom w:val="none" w:sz="0" w:space="0" w:color="auto"/>
                    <w:right w:val="none" w:sz="0" w:space="0" w:color="auto"/>
                  </w:divBdr>
                  <w:divsChild>
                    <w:div w:id="1693875144">
                      <w:marLeft w:val="0"/>
                      <w:marRight w:val="0"/>
                      <w:marTop w:val="0"/>
                      <w:marBottom w:val="0"/>
                      <w:divBdr>
                        <w:top w:val="none" w:sz="0" w:space="0" w:color="auto"/>
                        <w:left w:val="none" w:sz="0" w:space="0" w:color="auto"/>
                        <w:bottom w:val="none" w:sz="0" w:space="0" w:color="auto"/>
                        <w:right w:val="none" w:sz="0" w:space="0" w:color="auto"/>
                      </w:divBdr>
                      <w:divsChild>
                        <w:div w:id="1176459973">
                          <w:marLeft w:val="0"/>
                          <w:marRight w:val="0"/>
                          <w:marTop w:val="0"/>
                          <w:marBottom w:val="0"/>
                          <w:divBdr>
                            <w:top w:val="none" w:sz="0" w:space="0" w:color="auto"/>
                            <w:left w:val="none" w:sz="0" w:space="0" w:color="auto"/>
                            <w:bottom w:val="none" w:sz="0" w:space="0" w:color="auto"/>
                            <w:right w:val="none" w:sz="0" w:space="0" w:color="auto"/>
                          </w:divBdr>
                          <w:divsChild>
                            <w:div w:id="734624468">
                              <w:marLeft w:val="0"/>
                              <w:marRight w:val="0"/>
                              <w:marTop w:val="0"/>
                              <w:marBottom w:val="0"/>
                              <w:divBdr>
                                <w:top w:val="none" w:sz="0" w:space="0" w:color="auto"/>
                                <w:left w:val="none" w:sz="0" w:space="0" w:color="auto"/>
                                <w:bottom w:val="none" w:sz="0" w:space="0" w:color="auto"/>
                                <w:right w:val="none" w:sz="0" w:space="0" w:color="auto"/>
                              </w:divBdr>
                              <w:divsChild>
                                <w:div w:id="1492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17643">
                  <w:marLeft w:val="0"/>
                  <w:marRight w:val="0"/>
                  <w:marTop w:val="0"/>
                  <w:marBottom w:val="0"/>
                  <w:divBdr>
                    <w:top w:val="none" w:sz="0" w:space="0" w:color="auto"/>
                    <w:left w:val="none" w:sz="0" w:space="0" w:color="auto"/>
                    <w:bottom w:val="none" w:sz="0" w:space="0" w:color="auto"/>
                    <w:right w:val="none" w:sz="0" w:space="0" w:color="auto"/>
                  </w:divBdr>
                  <w:divsChild>
                    <w:div w:id="483472363">
                      <w:marLeft w:val="0"/>
                      <w:marRight w:val="0"/>
                      <w:marTop w:val="0"/>
                      <w:marBottom w:val="0"/>
                      <w:divBdr>
                        <w:top w:val="none" w:sz="0" w:space="0" w:color="auto"/>
                        <w:left w:val="none" w:sz="0" w:space="0" w:color="auto"/>
                        <w:bottom w:val="none" w:sz="0" w:space="0" w:color="auto"/>
                        <w:right w:val="none" w:sz="0" w:space="0" w:color="auto"/>
                      </w:divBdr>
                      <w:divsChild>
                        <w:div w:id="281109545">
                          <w:marLeft w:val="0"/>
                          <w:marRight w:val="0"/>
                          <w:marTop w:val="0"/>
                          <w:marBottom w:val="0"/>
                          <w:divBdr>
                            <w:top w:val="none" w:sz="0" w:space="0" w:color="auto"/>
                            <w:left w:val="none" w:sz="0" w:space="0" w:color="auto"/>
                            <w:bottom w:val="none" w:sz="0" w:space="0" w:color="auto"/>
                            <w:right w:val="none" w:sz="0" w:space="0" w:color="auto"/>
                          </w:divBdr>
                          <w:divsChild>
                            <w:div w:id="1932466735">
                              <w:marLeft w:val="0"/>
                              <w:marRight w:val="0"/>
                              <w:marTop w:val="0"/>
                              <w:marBottom w:val="0"/>
                              <w:divBdr>
                                <w:top w:val="none" w:sz="0" w:space="0" w:color="auto"/>
                                <w:left w:val="none" w:sz="0" w:space="0" w:color="auto"/>
                                <w:bottom w:val="none" w:sz="0" w:space="0" w:color="auto"/>
                                <w:right w:val="none" w:sz="0" w:space="0" w:color="auto"/>
                              </w:divBdr>
                              <w:divsChild>
                                <w:div w:id="54888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769113">
                  <w:marLeft w:val="0"/>
                  <w:marRight w:val="0"/>
                  <w:marTop w:val="0"/>
                  <w:marBottom w:val="0"/>
                  <w:divBdr>
                    <w:top w:val="none" w:sz="0" w:space="0" w:color="auto"/>
                    <w:left w:val="none" w:sz="0" w:space="0" w:color="auto"/>
                    <w:bottom w:val="none" w:sz="0" w:space="0" w:color="auto"/>
                    <w:right w:val="none" w:sz="0" w:space="0" w:color="auto"/>
                  </w:divBdr>
                  <w:divsChild>
                    <w:div w:id="633948375">
                      <w:marLeft w:val="0"/>
                      <w:marRight w:val="0"/>
                      <w:marTop w:val="0"/>
                      <w:marBottom w:val="0"/>
                      <w:divBdr>
                        <w:top w:val="none" w:sz="0" w:space="0" w:color="auto"/>
                        <w:left w:val="none" w:sz="0" w:space="0" w:color="auto"/>
                        <w:bottom w:val="none" w:sz="0" w:space="0" w:color="auto"/>
                        <w:right w:val="none" w:sz="0" w:space="0" w:color="auto"/>
                      </w:divBdr>
                      <w:divsChild>
                        <w:div w:id="1594434917">
                          <w:marLeft w:val="0"/>
                          <w:marRight w:val="0"/>
                          <w:marTop w:val="0"/>
                          <w:marBottom w:val="0"/>
                          <w:divBdr>
                            <w:top w:val="none" w:sz="0" w:space="0" w:color="auto"/>
                            <w:left w:val="none" w:sz="0" w:space="0" w:color="auto"/>
                            <w:bottom w:val="none" w:sz="0" w:space="0" w:color="auto"/>
                            <w:right w:val="none" w:sz="0" w:space="0" w:color="auto"/>
                          </w:divBdr>
                          <w:divsChild>
                            <w:div w:id="361781118">
                              <w:marLeft w:val="0"/>
                              <w:marRight w:val="0"/>
                              <w:marTop w:val="0"/>
                              <w:marBottom w:val="0"/>
                              <w:divBdr>
                                <w:top w:val="none" w:sz="0" w:space="0" w:color="auto"/>
                                <w:left w:val="none" w:sz="0" w:space="0" w:color="auto"/>
                                <w:bottom w:val="none" w:sz="0" w:space="0" w:color="auto"/>
                                <w:right w:val="none" w:sz="0" w:space="0" w:color="auto"/>
                              </w:divBdr>
                              <w:divsChild>
                                <w:div w:id="1893273281">
                                  <w:marLeft w:val="0"/>
                                  <w:marRight w:val="0"/>
                                  <w:marTop w:val="0"/>
                                  <w:marBottom w:val="0"/>
                                  <w:divBdr>
                                    <w:top w:val="none" w:sz="0" w:space="0" w:color="auto"/>
                                    <w:left w:val="none" w:sz="0" w:space="0" w:color="auto"/>
                                    <w:bottom w:val="none" w:sz="0" w:space="0" w:color="auto"/>
                                    <w:right w:val="none" w:sz="0" w:space="0" w:color="auto"/>
                                  </w:divBdr>
                                </w:div>
                              </w:divsChild>
                            </w:div>
                            <w:div w:id="701907061">
                              <w:marLeft w:val="0"/>
                              <w:marRight w:val="0"/>
                              <w:marTop w:val="0"/>
                              <w:marBottom w:val="0"/>
                              <w:divBdr>
                                <w:top w:val="none" w:sz="0" w:space="0" w:color="auto"/>
                                <w:left w:val="none" w:sz="0" w:space="0" w:color="auto"/>
                                <w:bottom w:val="none" w:sz="0" w:space="0" w:color="auto"/>
                                <w:right w:val="none" w:sz="0" w:space="0" w:color="auto"/>
                              </w:divBdr>
                              <w:divsChild>
                                <w:div w:id="4505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971620">
                  <w:marLeft w:val="0"/>
                  <w:marRight w:val="0"/>
                  <w:marTop w:val="0"/>
                  <w:marBottom w:val="0"/>
                  <w:divBdr>
                    <w:top w:val="none" w:sz="0" w:space="0" w:color="auto"/>
                    <w:left w:val="none" w:sz="0" w:space="0" w:color="auto"/>
                    <w:bottom w:val="none" w:sz="0" w:space="0" w:color="auto"/>
                    <w:right w:val="none" w:sz="0" w:space="0" w:color="auto"/>
                  </w:divBdr>
                  <w:divsChild>
                    <w:div w:id="1418676811">
                      <w:marLeft w:val="0"/>
                      <w:marRight w:val="0"/>
                      <w:marTop w:val="0"/>
                      <w:marBottom w:val="0"/>
                      <w:divBdr>
                        <w:top w:val="none" w:sz="0" w:space="0" w:color="auto"/>
                        <w:left w:val="none" w:sz="0" w:space="0" w:color="auto"/>
                        <w:bottom w:val="none" w:sz="0" w:space="0" w:color="auto"/>
                        <w:right w:val="none" w:sz="0" w:space="0" w:color="auto"/>
                      </w:divBdr>
                      <w:divsChild>
                        <w:div w:id="632759421">
                          <w:marLeft w:val="0"/>
                          <w:marRight w:val="0"/>
                          <w:marTop w:val="0"/>
                          <w:marBottom w:val="0"/>
                          <w:divBdr>
                            <w:top w:val="none" w:sz="0" w:space="0" w:color="auto"/>
                            <w:left w:val="none" w:sz="0" w:space="0" w:color="auto"/>
                            <w:bottom w:val="none" w:sz="0" w:space="0" w:color="auto"/>
                            <w:right w:val="none" w:sz="0" w:space="0" w:color="auto"/>
                          </w:divBdr>
                          <w:divsChild>
                            <w:div w:id="803816283">
                              <w:marLeft w:val="0"/>
                              <w:marRight w:val="0"/>
                              <w:marTop w:val="0"/>
                              <w:marBottom w:val="0"/>
                              <w:divBdr>
                                <w:top w:val="none" w:sz="0" w:space="0" w:color="auto"/>
                                <w:left w:val="none" w:sz="0" w:space="0" w:color="auto"/>
                                <w:bottom w:val="none" w:sz="0" w:space="0" w:color="auto"/>
                                <w:right w:val="none" w:sz="0" w:space="0" w:color="auto"/>
                              </w:divBdr>
                              <w:divsChild>
                                <w:div w:id="1882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871129">
                  <w:marLeft w:val="0"/>
                  <w:marRight w:val="0"/>
                  <w:marTop w:val="0"/>
                  <w:marBottom w:val="0"/>
                  <w:divBdr>
                    <w:top w:val="none" w:sz="0" w:space="0" w:color="auto"/>
                    <w:left w:val="none" w:sz="0" w:space="0" w:color="auto"/>
                    <w:bottom w:val="none" w:sz="0" w:space="0" w:color="auto"/>
                    <w:right w:val="none" w:sz="0" w:space="0" w:color="auto"/>
                  </w:divBdr>
                  <w:divsChild>
                    <w:div w:id="767040958">
                      <w:marLeft w:val="0"/>
                      <w:marRight w:val="0"/>
                      <w:marTop w:val="0"/>
                      <w:marBottom w:val="0"/>
                      <w:divBdr>
                        <w:top w:val="none" w:sz="0" w:space="0" w:color="auto"/>
                        <w:left w:val="none" w:sz="0" w:space="0" w:color="auto"/>
                        <w:bottom w:val="none" w:sz="0" w:space="0" w:color="auto"/>
                        <w:right w:val="none" w:sz="0" w:space="0" w:color="auto"/>
                      </w:divBdr>
                      <w:divsChild>
                        <w:div w:id="1090076854">
                          <w:marLeft w:val="0"/>
                          <w:marRight w:val="0"/>
                          <w:marTop w:val="0"/>
                          <w:marBottom w:val="0"/>
                          <w:divBdr>
                            <w:top w:val="none" w:sz="0" w:space="0" w:color="auto"/>
                            <w:left w:val="none" w:sz="0" w:space="0" w:color="auto"/>
                            <w:bottom w:val="none" w:sz="0" w:space="0" w:color="auto"/>
                            <w:right w:val="none" w:sz="0" w:space="0" w:color="auto"/>
                          </w:divBdr>
                          <w:divsChild>
                            <w:div w:id="1289581865">
                              <w:marLeft w:val="0"/>
                              <w:marRight w:val="0"/>
                              <w:marTop w:val="0"/>
                              <w:marBottom w:val="0"/>
                              <w:divBdr>
                                <w:top w:val="none" w:sz="0" w:space="0" w:color="auto"/>
                                <w:left w:val="none" w:sz="0" w:space="0" w:color="auto"/>
                                <w:bottom w:val="none" w:sz="0" w:space="0" w:color="auto"/>
                                <w:right w:val="none" w:sz="0" w:space="0" w:color="auto"/>
                              </w:divBdr>
                              <w:divsChild>
                                <w:div w:id="137156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995115">
                  <w:marLeft w:val="0"/>
                  <w:marRight w:val="0"/>
                  <w:marTop w:val="0"/>
                  <w:marBottom w:val="0"/>
                  <w:divBdr>
                    <w:top w:val="none" w:sz="0" w:space="0" w:color="auto"/>
                    <w:left w:val="none" w:sz="0" w:space="0" w:color="auto"/>
                    <w:bottom w:val="none" w:sz="0" w:space="0" w:color="auto"/>
                    <w:right w:val="none" w:sz="0" w:space="0" w:color="auto"/>
                  </w:divBdr>
                  <w:divsChild>
                    <w:div w:id="1814984838">
                      <w:marLeft w:val="0"/>
                      <w:marRight w:val="0"/>
                      <w:marTop w:val="0"/>
                      <w:marBottom w:val="0"/>
                      <w:divBdr>
                        <w:top w:val="none" w:sz="0" w:space="0" w:color="auto"/>
                        <w:left w:val="none" w:sz="0" w:space="0" w:color="auto"/>
                        <w:bottom w:val="none" w:sz="0" w:space="0" w:color="auto"/>
                        <w:right w:val="none" w:sz="0" w:space="0" w:color="auto"/>
                      </w:divBdr>
                      <w:divsChild>
                        <w:div w:id="1200777493">
                          <w:marLeft w:val="0"/>
                          <w:marRight w:val="0"/>
                          <w:marTop w:val="0"/>
                          <w:marBottom w:val="0"/>
                          <w:divBdr>
                            <w:top w:val="none" w:sz="0" w:space="0" w:color="auto"/>
                            <w:left w:val="none" w:sz="0" w:space="0" w:color="auto"/>
                            <w:bottom w:val="none" w:sz="0" w:space="0" w:color="auto"/>
                            <w:right w:val="none" w:sz="0" w:space="0" w:color="auto"/>
                          </w:divBdr>
                          <w:divsChild>
                            <w:div w:id="580718927">
                              <w:marLeft w:val="0"/>
                              <w:marRight w:val="0"/>
                              <w:marTop w:val="0"/>
                              <w:marBottom w:val="0"/>
                              <w:divBdr>
                                <w:top w:val="none" w:sz="0" w:space="0" w:color="auto"/>
                                <w:left w:val="none" w:sz="0" w:space="0" w:color="auto"/>
                                <w:bottom w:val="none" w:sz="0" w:space="0" w:color="auto"/>
                                <w:right w:val="none" w:sz="0" w:space="0" w:color="auto"/>
                              </w:divBdr>
                              <w:divsChild>
                                <w:div w:id="813178586">
                                  <w:marLeft w:val="0"/>
                                  <w:marRight w:val="0"/>
                                  <w:marTop w:val="0"/>
                                  <w:marBottom w:val="0"/>
                                  <w:divBdr>
                                    <w:top w:val="none" w:sz="0" w:space="0" w:color="auto"/>
                                    <w:left w:val="none" w:sz="0" w:space="0" w:color="auto"/>
                                    <w:bottom w:val="none" w:sz="0" w:space="0" w:color="auto"/>
                                    <w:right w:val="none" w:sz="0" w:space="0" w:color="auto"/>
                                  </w:divBdr>
                                </w:div>
                              </w:divsChild>
                            </w:div>
                            <w:div w:id="1375540640">
                              <w:marLeft w:val="0"/>
                              <w:marRight w:val="0"/>
                              <w:marTop w:val="0"/>
                              <w:marBottom w:val="0"/>
                              <w:divBdr>
                                <w:top w:val="none" w:sz="0" w:space="0" w:color="auto"/>
                                <w:left w:val="none" w:sz="0" w:space="0" w:color="auto"/>
                                <w:bottom w:val="none" w:sz="0" w:space="0" w:color="auto"/>
                                <w:right w:val="none" w:sz="0" w:space="0" w:color="auto"/>
                              </w:divBdr>
                              <w:divsChild>
                                <w:div w:id="572198762">
                                  <w:marLeft w:val="0"/>
                                  <w:marRight w:val="0"/>
                                  <w:marTop w:val="0"/>
                                  <w:marBottom w:val="0"/>
                                  <w:divBdr>
                                    <w:top w:val="none" w:sz="0" w:space="0" w:color="auto"/>
                                    <w:left w:val="none" w:sz="0" w:space="0" w:color="auto"/>
                                    <w:bottom w:val="none" w:sz="0" w:space="0" w:color="auto"/>
                                    <w:right w:val="none" w:sz="0" w:space="0" w:color="auto"/>
                                  </w:divBdr>
                                </w:div>
                              </w:divsChild>
                            </w:div>
                            <w:div w:id="648244298">
                              <w:marLeft w:val="0"/>
                              <w:marRight w:val="0"/>
                              <w:marTop w:val="0"/>
                              <w:marBottom w:val="0"/>
                              <w:divBdr>
                                <w:top w:val="none" w:sz="0" w:space="0" w:color="auto"/>
                                <w:left w:val="none" w:sz="0" w:space="0" w:color="auto"/>
                                <w:bottom w:val="none" w:sz="0" w:space="0" w:color="auto"/>
                                <w:right w:val="none" w:sz="0" w:space="0" w:color="auto"/>
                              </w:divBdr>
                              <w:divsChild>
                                <w:div w:id="440875934">
                                  <w:marLeft w:val="0"/>
                                  <w:marRight w:val="0"/>
                                  <w:marTop w:val="0"/>
                                  <w:marBottom w:val="0"/>
                                  <w:divBdr>
                                    <w:top w:val="none" w:sz="0" w:space="0" w:color="auto"/>
                                    <w:left w:val="none" w:sz="0" w:space="0" w:color="auto"/>
                                    <w:bottom w:val="none" w:sz="0" w:space="0" w:color="auto"/>
                                    <w:right w:val="none" w:sz="0" w:space="0" w:color="auto"/>
                                  </w:divBdr>
                                </w:div>
                              </w:divsChild>
                            </w:div>
                            <w:div w:id="265895362">
                              <w:marLeft w:val="0"/>
                              <w:marRight w:val="0"/>
                              <w:marTop w:val="0"/>
                              <w:marBottom w:val="0"/>
                              <w:divBdr>
                                <w:top w:val="none" w:sz="0" w:space="0" w:color="auto"/>
                                <w:left w:val="none" w:sz="0" w:space="0" w:color="auto"/>
                                <w:bottom w:val="none" w:sz="0" w:space="0" w:color="auto"/>
                                <w:right w:val="none" w:sz="0" w:space="0" w:color="auto"/>
                              </w:divBdr>
                              <w:divsChild>
                                <w:div w:id="212153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332026">
                  <w:marLeft w:val="0"/>
                  <w:marRight w:val="0"/>
                  <w:marTop w:val="0"/>
                  <w:marBottom w:val="0"/>
                  <w:divBdr>
                    <w:top w:val="none" w:sz="0" w:space="0" w:color="auto"/>
                    <w:left w:val="none" w:sz="0" w:space="0" w:color="auto"/>
                    <w:bottom w:val="none" w:sz="0" w:space="0" w:color="auto"/>
                    <w:right w:val="none" w:sz="0" w:space="0" w:color="auto"/>
                  </w:divBdr>
                  <w:divsChild>
                    <w:div w:id="1527450108">
                      <w:marLeft w:val="0"/>
                      <w:marRight w:val="0"/>
                      <w:marTop w:val="0"/>
                      <w:marBottom w:val="0"/>
                      <w:divBdr>
                        <w:top w:val="none" w:sz="0" w:space="0" w:color="auto"/>
                        <w:left w:val="none" w:sz="0" w:space="0" w:color="auto"/>
                        <w:bottom w:val="none" w:sz="0" w:space="0" w:color="auto"/>
                        <w:right w:val="none" w:sz="0" w:space="0" w:color="auto"/>
                      </w:divBdr>
                      <w:divsChild>
                        <w:div w:id="234824582">
                          <w:marLeft w:val="0"/>
                          <w:marRight w:val="0"/>
                          <w:marTop w:val="0"/>
                          <w:marBottom w:val="0"/>
                          <w:divBdr>
                            <w:top w:val="none" w:sz="0" w:space="0" w:color="auto"/>
                            <w:left w:val="none" w:sz="0" w:space="0" w:color="auto"/>
                            <w:bottom w:val="none" w:sz="0" w:space="0" w:color="auto"/>
                            <w:right w:val="none" w:sz="0" w:space="0" w:color="auto"/>
                          </w:divBdr>
                          <w:divsChild>
                            <w:div w:id="1063019380">
                              <w:marLeft w:val="0"/>
                              <w:marRight w:val="0"/>
                              <w:marTop w:val="0"/>
                              <w:marBottom w:val="0"/>
                              <w:divBdr>
                                <w:top w:val="none" w:sz="0" w:space="0" w:color="auto"/>
                                <w:left w:val="none" w:sz="0" w:space="0" w:color="auto"/>
                                <w:bottom w:val="none" w:sz="0" w:space="0" w:color="auto"/>
                                <w:right w:val="none" w:sz="0" w:space="0" w:color="auto"/>
                              </w:divBdr>
                              <w:divsChild>
                                <w:div w:id="16857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018193">
          <w:marLeft w:val="0"/>
          <w:marRight w:val="0"/>
          <w:marTop w:val="0"/>
          <w:marBottom w:val="0"/>
          <w:divBdr>
            <w:top w:val="none" w:sz="0" w:space="0" w:color="auto"/>
            <w:left w:val="none" w:sz="0" w:space="0" w:color="auto"/>
            <w:bottom w:val="none" w:sz="0" w:space="0" w:color="auto"/>
            <w:right w:val="none" w:sz="0" w:space="0" w:color="auto"/>
          </w:divBdr>
          <w:divsChild>
            <w:div w:id="1779832447">
              <w:marLeft w:val="0"/>
              <w:marRight w:val="0"/>
              <w:marTop w:val="0"/>
              <w:marBottom w:val="0"/>
              <w:divBdr>
                <w:top w:val="none" w:sz="0" w:space="0" w:color="auto"/>
                <w:left w:val="none" w:sz="0" w:space="0" w:color="auto"/>
                <w:bottom w:val="none" w:sz="0" w:space="0" w:color="auto"/>
                <w:right w:val="none" w:sz="0" w:space="0" w:color="auto"/>
              </w:divBdr>
              <w:divsChild>
                <w:div w:id="2062751154">
                  <w:marLeft w:val="0"/>
                  <w:marRight w:val="0"/>
                  <w:marTop w:val="0"/>
                  <w:marBottom w:val="0"/>
                  <w:divBdr>
                    <w:top w:val="none" w:sz="0" w:space="0" w:color="auto"/>
                    <w:left w:val="none" w:sz="0" w:space="0" w:color="auto"/>
                    <w:bottom w:val="none" w:sz="0" w:space="0" w:color="auto"/>
                    <w:right w:val="none" w:sz="0" w:space="0" w:color="auto"/>
                  </w:divBdr>
                  <w:divsChild>
                    <w:div w:id="7956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7413">
              <w:marLeft w:val="0"/>
              <w:marRight w:val="0"/>
              <w:marTop w:val="0"/>
              <w:marBottom w:val="0"/>
              <w:divBdr>
                <w:top w:val="none" w:sz="0" w:space="0" w:color="auto"/>
                <w:left w:val="none" w:sz="0" w:space="0" w:color="auto"/>
                <w:bottom w:val="none" w:sz="0" w:space="0" w:color="auto"/>
                <w:right w:val="none" w:sz="0" w:space="0" w:color="auto"/>
              </w:divBdr>
              <w:divsChild>
                <w:div w:id="244800356">
                  <w:marLeft w:val="0"/>
                  <w:marRight w:val="0"/>
                  <w:marTop w:val="0"/>
                  <w:marBottom w:val="0"/>
                  <w:divBdr>
                    <w:top w:val="none" w:sz="0" w:space="0" w:color="auto"/>
                    <w:left w:val="none" w:sz="0" w:space="0" w:color="auto"/>
                    <w:bottom w:val="none" w:sz="0" w:space="0" w:color="auto"/>
                    <w:right w:val="none" w:sz="0" w:space="0" w:color="auto"/>
                  </w:divBdr>
                  <w:divsChild>
                    <w:div w:id="3917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07710">
          <w:marLeft w:val="0"/>
          <w:marRight w:val="0"/>
          <w:marTop w:val="0"/>
          <w:marBottom w:val="0"/>
          <w:divBdr>
            <w:top w:val="none" w:sz="0" w:space="0" w:color="auto"/>
            <w:left w:val="none" w:sz="0" w:space="0" w:color="auto"/>
            <w:bottom w:val="single" w:sz="6" w:space="0" w:color="C7C7C7"/>
            <w:right w:val="none" w:sz="0" w:space="0" w:color="auto"/>
          </w:divBdr>
          <w:divsChild>
            <w:div w:id="1604847989">
              <w:marLeft w:val="0"/>
              <w:marRight w:val="0"/>
              <w:marTop w:val="0"/>
              <w:marBottom w:val="0"/>
              <w:divBdr>
                <w:top w:val="none" w:sz="0" w:space="0" w:color="auto"/>
                <w:left w:val="none" w:sz="0" w:space="0" w:color="auto"/>
                <w:bottom w:val="none" w:sz="0" w:space="0" w:color="auto"/>
                <w:right w:val="none" w:sz="0" w:space="0" w:color="auto"/>
              </w:divBdr>
              <w:divsChild>
                <w:div w:id="14210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9042</Words>
  <Characters>5154</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Titova</dc:creator>
  <cp:keywords/>
  <dc:description/>
  <cp:lastModifiedBy>Egita Šķibele</cp:lastModifiedBy>
  <cp:revision>2</cp:revision>
  <dcterms:created xsi:type="dcterms:W3CDTF">2024-10-25T07:45:00Z</dcterms:created>
  <dcterms:modified xsi:type="dcterms:W3CDTF">2024-10-25T07:45:00Z</dcterms:modified>
</cp:coreProperties>
</file>