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419 "Noteikumi par publisko būvdarbu līgumos obligāti ietveramajiem noteikumiem un to saturu"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Ja līgumā noteiktais būvdarbu termiņš ir viens gads vai vairāk, būvdarbu veicējam ir tiesības vienu reizi pusgadā samazināt avansa nodrošinājumu par noteikumu 22.4.punkta kārtībā dzēsto avansa summu.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Lielākajā daļā (vismaz 70%) gadījumos, kad būvniecības līgums tiek noslēgts publisko iepirkumu procedūras rezultātā, iepirkuma nolikuma dokumentos, t.sk. būvniecības līgumā, pasūtītājs izvirza prasības būvniecības garantijām (gan kredītiestāžu, gan apdrošināšanas sabiedrību izsniegtas), paredzot, ka tās tiks atzītas par atbilstošām būvniecības līguma noteikumiem un tiks pieņemtas tikai gadījumā, ja tām būs piemēroti Starptautiskās Tirdzniecības palātas [International Chamber of Commerce (ICC)] izdotie Vienotie noteikumi par pieprasījuma garantijām (Uniform Rules for Demand Guaranties, ICC Publication No. 758) (turpmāk – URDG 758).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URGD 758 11.panta b) apakšpunkts nosaka, ka  </w:t>
            </w:r>
            <w:r w:rsidR="00000000" w:rsidRPr="00000000" w:rsidDel="00000000">
              <w:rPr>
                <w:i w:val="1"/>
                <w:rtl w:val="0"/>
              </w:rPr>
              <w:t xml:space="preserve">grozījumi, kas veikti bez saņēmēja piekrišanas, saņēmējam nav saistoši</w:t>
            </w:r>
            <w:r w:rsidR="00000000" w:rsidRPr="00000000" w:rsidDel="00000000">
              <w:rPr>
                <w:rtl w:val="0"/>
              </w:rPr>
              <w:t xml:space="preserve">, bet minētā panta c) apakšpunkts paredz, ka </w:t>
            </w:r>
            <w:r w:rsidR="00000000" w:rsidRPr="00000000" w:rsidDel="00000000">
              <w:rPr>
                <w:i w:val="1"/>
                <w:rtl w:val="0"/>
              </w:rPr>
              <w:t xml:space="preserve">saņēmējs jebkurā laikā var noraidīt garantijas grozījumus, līdz laikam, kamēr tas paziņo par grozījumu pieņemšanu vai iesniegšanu, kas atbilst tikai grozītajai garantijai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apdrošinātāju izsniegtie avansa nodrošinājumi (garantijas) tāpat kā banku izsniegtie, paredz, ka grozījumi tajos ir iespējami tikai ar pasūtītāja (apdrošinātāju nodrošinājumos - Apdrošinātais) akceptu. Līdz ar to lūdzam papildināt punktu, paredzot, ka avansa nodrošinājuma samazinājumam nepieciešama pasūtītāja piekrišana.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Ja līgumā noteiktais būvdarbu termiņš ir viens gads vai vairāk, būvdarbu veicējam ir tiesības ar pasūtītāja rakstveida piekrišanu vienu reizi pusgadā samazināt avansa nodrošinājumu par noteikumu 22.4.punkta kārtībā dzēsto avansa summu.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Publiskajā būvdarbu līgumā, kura izpildes termiņš pārsniedz vienu gadu, iekļauj būvdarbu līgumcenas indeksācijas noteikumus. Līgumcenas indeksācija neietekmē līgumsaistību izpildes nodrošinājuma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skaidri nošķirtu jebkādu citu līgumcenas palielinājumu no indeksācijas palielinājuma, nepieciešams, lai nepārprotami indeksācijas izmaiņas tiktu fiksētas tieši kā indeksācijas ietekmētas līgumcenas izmaiņas.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Publiskajā būvdarbu līgumā, kura izpildes termiņš pārsniedz vienu gadu, iekļauj būvdarbu līgumcenas indeksācijas noteikumus, kuros cita starpā  ir paredzēts, ka līgumcenas izmaiņas tās indeksācijas rezultātā vienmēr ir precīzi jāapzīmē par indeksācijas izraisītām līgumcenas izmaiņām. Līgumcenas indeksācija neietekmē līgumsaistību izpildes nodrošinājuma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Pasūtītājam ir tiesības pieprasīt būvdarbu veicējam saistību izpildes nodrošinājumu līdz 10 % no būvdarbu līgumcenas. Pasūtītājam ir tiesības publiskajā būvdarbu līgumā noteikt prasības pirmā pieprasījuma garantiju apdrošināšanas līgumam, lai nodrošinātu visu nodrošinājuma veidu savstarpējo atbilstību. Ja līgumā noteiktais būvdarbu izpildes termiņš pārsniedz pusotru gadu, būvdarbu veicējam ir tiesības saistību izpildes nodrošinājumu proporcionāli faktiski izpildīto un no pasūtītāja puses apmaksāto būvdarbu vērtībai, ja izpildās visi šādi nosacījumi - ir izpildīta vairāk kā puse līgumā paredzēto būvdarbu, būvdarbi ir pieņemti un apmaksāti no pasūtītāja puses, pasūtītājs nav piemērojis līgumsodu būvdarbu veicējam par konstatētiem līgumsaistību pārkāpumiem, kā arī nav konstatēts būvdarbu termiņu kavējums. Apvienotā projektēšanas un būvdarbu līguma gadījumā saistību nodrošinājuma apmēra samazinājumu piemēro tikai būvdarbu posmā.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Lielākajā daļā (vismaz 70%) gadījumos, kad būvniecības līgums tiek noslēgts publisko iepirkumu procedūras rezultātā, iepirkuma nolikuma dokumentos, t.sk. būvniecības līgumā, pasūtītājs izvirza prasības būvniecības garantijām (gan kredītiestāžu, gan apdrošināšanas sabiedrību izsniegtas), paredzot, ka tās tiks atzītas par atbilstošām būvniecības līguma noteikumiem un tiks pieņemtas tikai gadījumā, ja tām būs piemēroti Starptautiskās Tirdzniecības palātas [International Chamber of Commerce (ICC)] izdotie Vienotie noteikumi par pieprasījuma garantijām (Uniform Rules for Demand Guaranties, ICC Publication No. 758) (turpmāk – URDG 758).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URGD 758 11.panta b) apakšpunkts nosaka, ka  grozījumi, kas veikti bez saņēmēja piekrišanas, saņēmējam nav saistoši, bet minētā panta c) apakšpunkts paredz, ka saņēmējs jebkurā laikā var noraidīt garantijas grozījumus, līdz laikam, kamēr tas paziņo par grozījumu pieņemšanu vai iesniegšanu, kas atbilst tikai grozītajai garantijai.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apdrošinātāju izsniegtie avansa nodrošinājumi (garantijas) tāpat kā banku izsniegtie, paredz, ka grozījumi tajos ir iespējami tikai ar pasūtītāja (apdrošinātāju nodrošinājumos - Apdrošinātais) akceptu. Līdz ar to lūdzam papildināt punktu, paredzot, ka avansa nodrošinājuma samazinājumam nepieciešama pasūtītāja piekrišana.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Pasūtītājam ir tiesības pieprasīt būvdarbu veicējam saistību izpildes nodrošinājumu līdz 10 % no būvdarbu līgumcenas. Pasūtītājam ir tiesības publiskajā būvdarbu līgumā noteikt prasības pirmā pieprasījuma garantiju apdrošināšanas līgumam, lai nodrošinātu visu nodrošinājuma veidu savstarpējo atbilstību. Ja līgumā noteiktais būvdarbu izpildes termiņš pārsniedz pusotru gadu, būvdarbu veicējam ir tiesības ar pasūtītāja rakstveida piekrišanu saistību izpildes nodrošinājumu samazināt proporcionāli faktiski izpildīto un no pasūtītāja puses apmaksāto būvdarbu vērtībai, ja izpildās visi šādi nosacījumi - ir izpildīta vairāk kā puse līgumā paredzēto būvdarbu, būvdarbi ir pieņemti un apmaksāti no pasūtītāja puses, pasūtītājs nav piemērojis līgumsodu būvdarbu veicējam par konstatētiem līgumsaistību pārkāpumiem, kā arī nav konstatēts būvdarbu termiņu kavējums. Apvienotā projektēšanas un būvdarbu līguma gadījumā saistību nodrošinājuma apmēra samazinājumu piemēro tikai būvdarbu posmā.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23-TA-2350</w:t>
    </w:r>
    <w:r>
      <w:br/>
    </w:r>
    <w:r w:rsidR="00000000" w:rsidRPr="00000000" w:rsidDel="00000000">
      <w:rPr>
        <w:rtl w:val="0"/>
      </w:rPr>
      <w:t xml:space="preserve">Izdrukāts 25.03.2024.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23-TA-2350</w:t>
    </w:r>
    <w:r>
      <w:br/>
    </w:r>
    <w:r w:rsidR="00000000" w:rsidRPr="00000000" w:rsidDel="00000000">
      <w:rPr>
        <w:rtl w:val="0"/>
      </w:rPr>
      <w:t xml:space="preserve">Izdrukāts 25.03.2024.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Atzinumi_23-TA-2350.docx</dc:title>
</cp:coreProperties>
</file>

<file path=docProps/custom.xml><?xml version="1.0" encoding="utf-8"?>
<Properties xmlns="http://schemas.openxmlformats.org/officeDocument/2006/custom-properties" xmlns:vt="http://schemas.openxmlformats.org/officeDocument/2006/docPropsVTypes"/>
</file>