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25-TA-1691: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Autoceļu lietošanas nodevas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noteiktās likmes, tostarp samazināt transportlīdzekļiem un to sastāviem ar pilnu masu no 12 001 kg transportlīdzekļiem un ar izmešu līmeni EURO 0, I, II noteikto mēneša likmi. Paužam bažas, ka šobrīd tiek pārsniegts Eiropas Parlamenta un Padomes 2022. gada 24. februāra Direktīvā (ES) 2022/362, ar ko groza Direktīvas 1999/62/EK, 1999/37/EK un (ES) 2019/520 attiecībā uz dažu infrastruktūru lietošanas maksas noteikšanu transportlīdzekļiem (turpmāk - Direktīva 2022/362) (sk. grozītās direktīvas 7.a panta 2. punktu) noteiktais ierobežojums, kas paredz, ka nedēļas likme nepārsniedz 5 % no gada likmes. Līdzīgi lūdzam samazināt transportlīdzekļiem un to sastāviem ar pilnu masu no 3501 kg līdz 12 000 kg transportlīdzekļiem un ar izmešu līmeni EURO VI un mazāk piesārņojošs noteikto dienas likmi, kā arī transportlīdzekļiem ar pilnu masu no 3001 līdz 3500 kg  transportlīdzekļiem un ar izmešu līmeni EURO III dienas likmi, jo tādējādi tiek pārkāpts ierobežojums, kas paredz, ka dienas likme nepārsniedz 2 % no gada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2022/362 1. panta 3. punktā ietvertās grozītās direktīvas 7. panta 5. punkts paredz, ka: "ar autoceļu nodevām un lietošanas maksu ne tieši, </w:t>
            </w:r>
            <w:r w:rsidR="00000000" w:rsidRPr="00000000" w:rsidDel="00000000">
              <w:rPr>
                <w:u w:val="single"/>
                <w:rtl w:val="0"/>
              </w:rPr>
              <w:t xml:space="preserve">ne netieši nediskriminē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autoceļu lietotājus viņu valstspiederības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pārvadātājus viņu iedibinājuma dalībvalsts vai trešās valsts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pārvadātājus viņu transportlīdzekļa reģistrācijas dalībvalsts vai trešās valsts dēļ;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pārvadājumu izcelsmes vai galamērķa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likumprojekta anotācijā sniegt pamatotu skaidrojumu par likumprojekta 1. panta atbilstību minētajai direktīvas vienībai, proti, vai, ņemot vērā likumprojekta anotācijā minēto, ka: "daļa no pārvadātājiem, kas izmanto autoceļu posmus, kam nav noteikta maksa, ir ārvalstu transportlīdzekļi, kas dodas uz Latvijas ostām Kurzemes reģionā, piemēram, Ventspili un Liepāju. Pastāvošās apbraukšanas iespējas, izmantojot autoceļus, kas netiek aplikti ar nodevu, būtiski palielina to ekspluatācijas slodzi. Šie autoceļi nav paredzēti šādam smagsvara tranzītam, to remontam un atjaunošanai ir nepieciešami papildus līdzekļi, bet šo darbību rezultātā valsts budžets nesaņem proporcionālu ienākumu daļu infrastruktūras uzturēšanai, it īpaši attiecībā uz ārvalstu lietotājiem" nepastāv netiešas diskriminācijas riski attiecībā uz ārvalsts pārvadātājiem. Ja atbilstošu skaidrojumu nav iespējams sniegt, lūdzam precizēt vai izslēgt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2022/362 1. panta 3. punktā ietvertās grozītās direktīvas 7. panta 9. punkta "d" apakšpunkts paredz, ka dalībvalstis var paredzēt samazinātas autoceļu nodevas vai lietošanas maksas vai atbrīvot no autoceļu nodevām vai lietošanas maksām bezemisiju transportlīdzekļus </w:t>
            </w:r>
            <w:r w:rsidR="00000000" w:rsidRPr="00000000" w:rsidDel="00000000">
              <w:rPr>
                <w:u w:val="single"/>
                <w:rtl w:val="0"/>
              </w:rPr>
              <w:t xml:space="preserve">ar tehniski pieļaujamo maksimālo masu līdz 4,25 tonnām</w:t>
            </w:r>
            <w:r w:rsidR="00000000" w:rsidRPr="00000000" w:rsidDel="00000000">
              <w:rPr>
                <w:rtl w:val="0"/>
              </w:rPr>
              <w:t xml:space="preserve">, savukārt no likumprojekta neizriet attiecīgs ierobežojums attiecībā uz maksimālo masu, tādēļ lūdzam izvērtēt un nepieciešamības gadījumā atbilstoši papildināt likumprojektu vai skaidrot likumprojekta atbilstību minētajai direktīvas vienībai.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aktu pielikumos ietver tehniskos normatīvus, tabulas, veidlapu paraugus, kartes, zīmējumus u.tml. Pielikumos neietver pastāvīgas tiesību normas un normas, kas neizriet no tiesību akta pamatteksta. Attiecīgi aicinām izvērtēt iespēju to, ka no autoceļu lietošanas nodevas atbrīvo bezemisiju transportlīdzekļus, ietvert likuma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lēmuma projekta 2. punktu, kā 3. punktā ietvertā uzdevuma faktiski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25-TA-1691</w:t>
    </w:r>
    <w:r>
      <w:br/>
    </w:r>
    <w:r w:rsidR="00000000" w:rsidRPr="00000000" w:rsidDel="00000000">
      <w:rPr>
        <w:rtl w:val="0"/>
      </w:rPr>
      <w:t xml:space="preserve">Izdrukāts 01.09.2025.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25-TA-1691</w:t>
    </w:r>
    <w:r>
      <w:br/>
    </w:r>
    <w:r w:rsidR="00000000" w:rsidRPr="00000000" w:rsidDel="00000000">
      <w:rPr>
        <w:rtl w:val="0"/>
      </w:rPr>
      <w:t xml:space="preserve">Izdrukāts 01.09.2025.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Atzinumi_25-TA-1691.docx</dc:title>
</cp:coreProperties>
</file>

<file path=docProps/custom.xml><?xml version="1.0" encoding="utf-8"?>
<Properties xmlns="http://schemas.openxmlformats.org/officeDocument/2006/custom-properties" xmlns:vt="http://schemas.openxmlformats.org/officeDocument/2006/docPropsVTypes"/>
</file>