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2.1.2.2.i. projekta “Latvijas Nacionālās bibliotēkas mākoņdatošanas pakalpojumu attīstība valsts datu apstrādes mākoņa ietvaros”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2.1.2.2.i. projekta “Latvijas Nacionālās bibliotēkas mākoņdatošanas pakalpojumu attīstība valsts datu apstrādes mākoņa ietvaros”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nosaukumu atbilstoši MK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proti, "Latvijas nacionālās bibliotēkas mākoņdatošanas pakalpojumu attīstība valsts federētā mākoņa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1.6.sadaļā “Cita informācija” ir iekļauta informācija, ka “Latvijas Nacionālajai bibliotēkai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 ir būtiska informācija projekta izvērtēšanai, lūdzam šo informāciju iekļaut arī projekta pases 8.sadaļā.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projekta dzīves ciklu noteikt 14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34.punktā ir iekļauti nosacījumi pievienotā vērtības nodokļa segšanai finansējuma saņēmējiem vai to sadarbības partneriem, kas radušās, īstenojot projektā atbalstāmās darbības un ir saistītas ar attiecināmām izmaksām. Lūdzam papildināt anotāciju, iekļaujot informāciju pēc kādiem principiem vadoties tika noteikts pievienotā vērtības nodokļa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“Detalizēts ieņēmumu un izdevumu aprēķins (ja nepieciešams, detalizētu ieņēmumu un izdevumu aprēķinu var pievienot anotācijas (ex-ante) pielikumā)” ir papildināms norādot detalizētus aprēķinus, kuri pamatotu finansējuma nepieciešamību, tajā skaitā uzturēšanas izmaksām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projekta realizācijai nepieciešamo valsts budžeta priekšfinansējumu 982 800 euro apmērā un finansējumu pievienotās vērtības nodokļa ne vairāk kā 185 750 euro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finansējumu pievienotās vērtības nodokļa ne vairāk kā 185 750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2025. gadā ne vairāk kā 133 784 </w:t>
            </w:r>
            <w:r w:rsidR="00000000" w:rsidRPr="00000000" w:rsidDel="00000000">
              <w:rPr>
                <w:i w:val="1"/>
                <w:rtl w:val="0"/>
              </w:rPr>
              <w:t xml:space="preserve">euro</w:t>
            </w:r>
            <w:r w:rsidR="00000000" w:rsidRPr="00000000" w:rsidDel="00000000">
              <w:rPr>
                <w:rtl w:val="0"/>
              </w:rPr>
              <w:t xml:space="preserve"> un turpmāk ik gadu ne vairāk kā 178 379 </w:t>
            </w:r>
            <w:r w:rsidR="00000000" w:rsidRPr="00000000" w:rsidDel="00000000">
              <w:rPr>
                <w:i w:val="1"/>
                <w:rtl w:val="0"/>
              </w:rPr>
              <w:t xml:space="preserve">euro</w:t>
            </w:r>
            <w:r w:rsidR="00000000" w:rsidRPr="00000000" w:rsidDel="00000000">
              <w:rPr>
                <w:rtl w:val="0"/>
              </w:rPr>
              <w:t xml:space="preserve">. Latvijas Nacionālajai bibliotēkai projekta rezultātu uzturēšanas izmaksu finansējumu pieprasīt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uzlabot jau esošo sistēmu un pakalpojumu darbību, tādējādi efektivizējot esošos procesus un ietaupot resursus, mūsuprāt, nav pamatojuma uzturēšanas izdevumu plānošanai. Līdz ar to, Ministru kabineta sēdes protokollēmuma projekta 4.punkts ir precizējams, attiecīgi precizējot informāciju anotācijā un rīkojuma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projekta uzturēšanas izdevumus segt no jau plānotā finansējuma esošo sistēmu programmatūras uzturēšanai.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pasē un citos dokumentos paredzētais projekta pārvaldības modelis, kurš cita starpā, paredz projekta uzraudzības padomes, projekta vadības grupas un projekta komandas izveidi ir ļoti sarežģīts un uzliek papildu administratīvu slogu uz projekta īstenotajiem, kā arī pastāv varbūtība, ka minēto veidojumu funkcijas pārklāsies. Tādējādi lūdzam pārskatīt minēto pārvaldības modeli, padarot to par vienkāršāku un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projekta ietvaros nav paredzēts veidot jaunas valsts pārvaldes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Latvijas Nacionālās bibliotēku kā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11.01.2023.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11.01.2023.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Atzinumi_22-TA-3532.docx</dc:title>
</cp:coreProperties>
</file>

<file path=docProps/custom.xml><?xml version="1.0" encoding="utf-8"?>
<Properties xmlns="http://schemas.openxmlformats.org/officeDocument/2006/custom-properties" xmlns:vt="http://schemas.openxmlformats.org/officeDocument/2006/docPropsVTypes"/>
</file>