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likumu ar 33.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 pantu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 komplekso tūrisma pakalpojumu sniedzējiem šobrīd attiecas (nosaka pienākumus un atbildības) Eiropas Parlamenta un Padomes Direktīva (ES) 2015/2302 (2015. gada 25. novembris) par kompleksiem ceļojumiem un saistītiem ceļojumu pakalpojumiem, ar ko groza Regulu (EK) Nr. 2006/2004 un Eiropas Parlamenta un Padomes Direktīvu 2011/83/ES un atceļ Padomes Direktīvu 90/314/EEK (turpmāk – Direktīva (ES) 2015/2302).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“Grozījumi Dzelzceļa likumā” izstrādāts, lai nodrošinātu Eiropas Parlamenta un Padomes 2021. gada 29. aprīļa regulas (ES) 2021/782 par dzelzceļa pasažieru tiesībām un pienākumiem (turpmāk – Regula Nr.2021/782) 35. panta 1. punktā dalībvalstīm noteikto saistību pret Eiropas Savienību izpildi.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Likumprojekta 33.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 panta 1.daļa cita starpā nosaka, ka Valsts dzelzceļa administrācija uzrauga </w:t>
            </w:r>
            <w:r w:rsidR="00000000" w:rsidRPr="00000000" w:rsidDel="00000000">
              <w:rPr>
                <w:b w:val="1"/>
                <w:rtl w:val="0"/>
              </w:rPr>
              <w:t xml:space="preserve">biļešu pārdevēja, tūrisma operatora, kas nav pārvadātājs, tūrisma aģenta, kas nav pārvadātājs</w:t>
            </w:r>
            <w:r w:rsidR="00000000" w:rsidRPr="00000000" w:rsidDel="00000000">
              <w:rPr>
                <w:rtl w:val="0"/>
              </w:rPr>
              <w:t xml:space="preserve"> darbības atbilstību ​regulas (ES) Nr. 2021/782 prasībām.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skaidrot, kādas papildus prasības vai pienākumi tiek noteikti biļešu pārdevējiem, tūrisma aģentiem un operatoriem (kas nav pārvadātāji) Regulas Nr.2021/782 prasību piemērošanas rezultātā, kā arī - kā šo pienākumu un atbildību uzraudzību nodrošinās Valsts dzelzceļa administrācija.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arī lūdzam izvērtēt likumprojekta ietekmi uz administratīvo slogu un izvērtēt, vai nozarei attiecīgo grozījumu kontekstā nerodas papildus izmaksas.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Vjatere Meinarte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10.01.2025.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10.01.2025.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