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24-TA-1245: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Plānošanas dokumenta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Eiropas Savienības kohēzijas politikas programma 2021.–2027.gadam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veikt precizējumus tiesību akta projektam pievienotajā Eiropas Savienības kohēzijas politikas programmā 2021.–2027.gadam atbilstoši VARAM 2024. gada 12. jūnija elektroniskajā vēstulē nosūtītajiem precizējumiem.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Kļava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12.06.2024.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12.06.2024.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