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2.1.1.3. pasākuma ietvaros līdz 2029. gada 31.decembrim sasniedzamie nacionālie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biedru sniegto informāciju par potenciālajiem ar  2.1.1. specifiskā atbalsta mērķa 2.1.1.3. pasākuma līdzfinansējumu realizējamajiem projektiem un darba sanāksmē izskanējušos pamatojuma argumentus, aicinām pārskatīt sasniedzamos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atbalsta projektu ietvaros uzstādīto atjaunīgo energoresursu, bezemesiju, elektrenerģijas ražošanas iekārtu ražošanas jauda vismaz 98 MW;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atbalsta projektu ietvaros centralizētajai siltumapgādes vai aukstumapgādes sistēmai pieslēgto jauno lietotāju objektu vai esošo fosilo avotu jauda vismaz 20 MW;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atbalsta projektu ietvaros rekonstruētie, modernizētie un jaunizbūvētie siltumtīkli vai aukstumtīkli vismaz 30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atbalsta projektu ietvaros nodrošinātais siltumenerģijas zudumu samazinājums rekonstruētajos siltumtīklos vai aukstumtīklos un rekonstruētajos vai jaunizbūvētajos siltumavotos ir vismaz 20 142 MWh/gadā.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Akumulācijas tvertnēs uzkrātās siltumenerģijas vai aukstumenerģijas kapacitāte ir vismaz 1000MWh;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Elektriskajās baterijās uzkrātās elektroenerģijas kapacitāte ir vismaz 5MWh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centralizētās siltumapgādes pakalpojuma sniedzēju kopējo sasniedzamo enerģijas galapatēriņa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norāda, ka CSA uzņēmumi neuzskaita un nevar uzskaitīt enerģijas mājasaimniecībās izmantotās enerģijas daudzumu, t.i. ietaupījumu pie gala patērētāja. Aicinām precizēt noteikumu punktu, nosakot, ka tiek uzkrāta informācija par savas atbildības zonā sasniegto enerģijas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centralizētās siltumapgādes pakalpojuma sniedzēju kopējo sasniedzamo primāro energoresursu enerģijas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Īstenojot atbalsta projektu, atbalsta saņēmējs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projekta 11.punktā noteiktos kritērijus, LSUA secina, ka saglabājot punkta redakciju nemainīgu, pastāv iespēja, ka programmai atvēlētais finansējums netiks apgūts pilnā apmērā. Aicinām pārskatīt apakšpunktu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pēc šo noteikumu 27. punktā, izņemot 27.3.,27.4. un 27.7 apakšpunktos, ja vienas vai vairāku minēto izmaksu veikšanas un notiek esoša ar atjaunīgo energoresursiem darbināta avota modernizācija vai daļēja vai pilnīga aizstāšana, ar kapitāla atlaides 1000 euro primārās kopējās enerģijas ietaupījumam ir vismaz 0,54 MWh/gadā;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pēc šo noteikumu 27. punktā, izņemot 27.3.,27.4. un 27.7 punktos, ja vienas vai vairāku minēto izmaksu veikšanas, un notiek esoša ar fosiliem energoresursiem darbināta avota daļēja vai pilnīga aizstāšana, ar kapitāla atlaides 1000 euro SEG emisiju – CO2 ietaupījumam ir jābūt vismaz 0,109 CO2 tonnas/gadā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veicot tikai šo noteikumu 27.3. apakšpunktā minētās izmaksas, ar kapitāla atlaides 1000 euro kopējais akumulācijas tvertnē uzglabātās siltumenerģijas vai aukstumenerģijas apjoms ir   vismaz 1,08 MWh/gadā;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veicot tikai šo noteikumu 27.4. apakšpunktā minētās izmaksas elektroenerģijas uzkrāšanas iekārtās, ar kapitāla atlaides 1000 euro kopējais elektroenerģijas uzkrāšanas iekārtās uzglabātās elektroenerģijas apjoms ir   vismaz 0,27 MWh/gadā;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veicot tikai šo noteikumu 27.4. apakšpunktā minētās izmaksas elektroenerģijas ražošanas iekārtās, ar kapitāla atlaides 1000 euro kopējais elektroenerģijas ražošanas iekārtām saražotais elektroenerģijas apjoms ir   vismaz 2,5 MWh/gadā;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2.1.1.3. pasākuma ietvaros atbalstu sniedz saskaņā ar Eiropas Komisijas regulas Nr. 651/2014 46. pantu,  lai veicinātu energoefektivitāti un atjaunīgo energoresursu izmantošanu centralizētajā siltumapgādē un aukstumapgādē, un to piešķir šādām atbalstāmajām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CSA uzņēmumos enerģijas ražošanai jau tiek izmantotas bezemisiju iekārtas, aicinām papildināt 28.punkta apakšpunktu redakcijas, nosakot, ka projekta ietvaros uzstādītās iekārtas ir izmantojamas arī esošu bezemisiju ražošanas iekārtu darbināšanai, tajās saražotās enerģijas uzglabāšanai un uzkrāšanai.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2.1.1.3. pasākuma ietvaros atbalstu sniedz saskaņā ar Eiropas Komisijas regulas Nr. 651/2014 46. pantu,  lai veicinātu energoefektivitāti un atjaunīgo energoresursu izmantošanu centralizētajā siltumapgādē un aukstumapgādē, un to piešķir šādām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27.1. centralizētās siltumapgādes vai aukstumapgādes ražošanas avota būvniecība, ja tiek atjaunots esošs centralizētās siltumapgādes vai aukstumapgādes ražošanas avots, un pārbūve, ja pēc investīciju ieguldīšanas siltumenerģijas vai aukstumapgādes ražošanai tiek izmantoti atjaunojamie energoresursi. Centralizētās siltumapgādes vai aukstumapgādes ražošanas avots ir tehnoloģisko iekārtu un būvju kopums siltumenerģijas un aukstumenerģijas ražošanai, ja tās tiek izmantotas projekta ietvaros uzstādīto </w:t>
            </w:r>
            <w:r w:rsidR="00000000" w:rsidRPr="00000000" w:rsidDel="00000000">
              <w:rPr>
                <w:u w:val="single"/>
                <w:rtl w:val="0"/>
              </w:rPr>
              <w:t xml:space="preserve">vai esošo</w:t>
            </w:r>
            <w:r w:rsidR="00000000" w:rsidRPr="00000000" w:rsidDel="00000000">
              <w:rPr>
                <w:rtl w:val="0"/>
              </w:rPr>
              <w:t xml:space="preserve"> bezemisiju siltumenerģijas un aukstumenerģijas ražošanas iekārtu darbināšanai;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27.2. jaunu atjaunīgās enerģijas vai bezemisiju siltumenerģijas un aukstumenerģijas ražošanas iekārtu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27.3. jaunu siltumenerģijas vai aukstumenerģijas akumulācijas iekārtu iegāde un uzstādīšana, ja tās tiek izmantotas projekta ietvaros uzstādīto </w:t>
            </w:r>
            <w:r w:rsidR="00000000" w:rsidRPr="00000000" w:rsidDel="00000000">
              <w:rPr>
                <w:u w:val="single"/>
                <w:rtl w:val="0"/>
              </w:rPr>
              <w:t xml:space="preserve">vai esošo</w:t>
            </w:r>
            <w:r w:rsidR="00000000" w:rsidRPr="00000000" w:rsidDel="00000000">
              <w:rPr>
                <w:rtl w:val="0"/>
              </w:rPr>
              <w:t xml:space="preserve"> bezemisiju un atjaunīgās siltumenerģijas un aukstumenerģijas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27.4. elektroenerģijas </w:t>
            </w:r>
            <w:r w:rsidR="00000000" w:rsidRPr="00000000" w:rsidDel="00000000">
              <w:rPr>
                <w:u w:val="single"/>
                <w:rtl w:val="0"/>
              </w:rPr>
              <w:t xml:space="preserve">ražošanas</w:t>
            </w:r>
            <w:r w:rsidR="00000000" w:rsidRPr="00000000" w:rsidDel="00000000">
              <w:rPr>
                <w:rtl w:val="0"/>
              </w:rPr>
              <w:t xml:space="preserve"> un/</w:t>
            </w:r>
            <w:r w:rsidR="00000000" w:rsidRPr="00000000" w:rsidDel="00000000">
              <w:rPr>
                <w:u w:val="single"/>
                <w:rtl w:val="0"/>
              </w:rPr>
              <w:t xml:space="preserve">vai </w:t>
            </w:r>
            <w:r w:rsidR="00000000" w:rsidRPr="00000000" w:rsidDel="00000000">
              <w:rPr>
                <w:rtl w:val="0"/>
              </w:rPr>
              <w:t xml:space="preserve">uzkrāšanas iekārtu iegāde un uzstādīšana, ja tās tiek izmantotas projekta ietvaros uzstādīto </w:t>
            </w:r>
            <w:r w:rsidR="00000000" w:rsidRPr="00000000" w:rsidDel="00000000">
              <w:rPr>
                <w:u w:val="single"/>
                <w:rtl w:val="0"/>
              </w:rPr>
              <w:t xml:space="preserve">vai esošo</w:t>
            </w:r>
            <w:r w:rsidR="00000000" w:rsidRPr="00000000" w:rsidDel="00000000">
              <w:rPr>
                <w:rtl w:val="0"/>
              </w:rPr>
              <w:t xml:space="preserve"> bezemisiju siltumenerģijas vai aukstumenerģijas ražošanas iekārtu darbināšanai;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27.5. sekundāro energoresursu atgūšanai no ražošanas tehnoloģiskajiem procesiem nepieciešamo iekārtu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27.6. gaisu piesārņojošo vielu emisiju attīrīšanas iekārtu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27.7. centralizētās siltumapgādes vai aukstumapgādes pārvades un sadales sistēmas pārbūve un būvniecība, tajā skaitā jaunu pieslēgumu būvniecība un siltummezglu izbūve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10.12.2024. 19.14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10.12.2024. 19.14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Atzinumi_24-TA-2561.docx</dc:title>
</cp:coreProperties>
</file>

<file path=docProps/custom.xml><?xml version="1.0" encoding="utf-8"?>
<Properties xmlns="http://schemas.openxmlformats.org/officeDocument/2006/custom-properties" xmlns:vt="http://schemas.openxmlformats.org/officeDocument/2006/docPropsVTypes"/>
</file>