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pielikumu piemērot tikai līdz ar izmaiņām 2022. gada 21. jūnija MK noteikumos Nr. 376 “Kārtība, kādā aprēķina un sadala valsts budžeta mērķdotāciju pedagogu darba samaksai pašvaldību vispārējās izglītības iestādēs un valsts augstskolu vispārējās vidējās izglītības iestādēs”, paredzot finansēšanas modeļa “Programma skolā”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nosaka par darba laiku astronomiskajās stundās atbilstoši viņa darba slodzei. Pedagogam augstskolā vai koledžā darba samaksas kārtību nosaka attiecīgi augstskolas senāts vai koledžas 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pieeju darba laika uzskaitei astronomiskajās stundās un lūdzam to ieviest maksimāli drīz. Vienlaikus lūdzam šajā punktā pievienot definējumu, kas to veido (kas ir kontaktstunda, kas - citi pienākumi). Uzskatām, ka šim jābūt ietvertam šajos konkrētajos noteikumos, nevis aprakstītam informatīvajā ziņojumā.  Strādājot pie definējuma, aicinām audzināšanas stundas ietvert kontaktstundās, nevis papildu pienākumos (notiek kontaktā ar bērnu). Kā arī aicinām pāriet uz vienotu definējumu viscaur (parādās ped. grupas, kam ir astronomiskās stundas, vispārizglītojošiem pedagogiem mācību stundas).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3. un 4. punktā minētajās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iestādēs, nosaka par darba laiku astronomiskajās stundās (mācību plānā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stundu laiku pārvēršot astronomiskajās stundās), atbilstoši viņa darba slodzei. Pedagogam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 vai koledžā darba samaksas kārtību nosaka attiecīgi augstskolas senāts vai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noteikt augstāku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kontekstā ar noteikumu 25.1. punktu, kur arī minēts, ka iestādes vadītājam var maksāt vairāk, izvērtējot izglītības iestādes vadītāja darba intensitāti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 piezīmes zem tabulas "2. ** Izglītības iestādes vadītājs un pedagogs var vienoties par citu darba slodzes sadalījumu, ja tas atbilst izglītības iestādē noteiktiem kritērijiem un principiem, lai nodrošinātu pedagogam pilnu darba samaksu par visiem veiktajiem pienākumiem, atbilstoši amata aprakstam" ierosinām apsvērt sekojošu priekšlikumu: noteikt, ka minētais slodzes sabalansējums jāievēro IESTĀDES ietvaros. Tas radītu situāciju, ka iestādes iekšienē var būt pedagogi, kuriem nav sabalansēts 65/35, jo nepieciešams nodrošināt “ stundu pārklājumu”.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 trūkstot pedagogiem, svarīga joprojām ir iestādes vadītāja autonomija, kādā veidā šo stundu ietvaros tarificē pedagoģiskās likmes. Jāievēro finansiālais aspekts un pedagogu nodrošinājums, lai šīs proporcijas varētu ievērot (jo īpaši nodrošinot mācību procesu mazajās lauku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profesionālās ievirzes izglītībā un interešu izglītībā ir pietiekami ievērojama pašvaldības finansēto pedagogu atalgojuma daļa un valsts budžeta finansējums minētajam mērķim nav plānots palielināt, tad, mainot slodzes sadalījumu ar 2024.gada 1.septembri uz 25+5 līdzšinējo 26+4 vietā: 1) Palielināsies pašvaldības finansējuma daļa, lai nodrošinātu papildus 1,2 stundas uz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slodzi (piemērs: Ja līdz šim bija tarificētas 26 stundas + 4 citi pienākumi, tad pēc izmaiņu veikšanas šo pašu 26 stundu finansēšanai būs nepieciešamas kopumā 31,2 apmaksātas darba stundas – 26/25*5=31,2; 2) Pastāv risks, ka palielināsies pašvaldības iesaiste finansējuma apmērā līdz šim valsts finansēto pedagoģisko slodžu nodrošināšanai, ja valsts finansējums nepalielināsies par 1,2 stundām uz vienu slodzi. Šajā gadījumā valsts finansēto kontaktstundu skaita samazināšanās gadījumā, starpību nāksies segt pašvaldībām (lai nesamazinātu līdzšinējo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skaitu). Ierosinājums- izmaiņas profesionālās ievirzes un interešu izglītības pedagogu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sadalījumam ieviest reizē ar pārējo pedagogu darba slodzes izmaiņām – 2025.gada 1.septembri.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