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24-TA-181: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 Ārstniecības personu un ārstniecības atbalsta personu reģistra noteikumi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sākotnējās ietekmes novērtējuma ziņojumā (turpmāk - anotācija) norādīts: "Noteikumu projektā paredzēts, ka inspekcija pieņem lēmumu par atteikumu reģistrēt vai pārreģistrēt ārstniecības personu vai ārstniecības atbalsta personu, ja ir spēkā tiesību ierobežojumi, ko noteikusi tiesa vai prokurors. Šie ierobežojumi tiek atzīmēti reģistrā, balstoties uz saņemto informāciju no </w:t>
            </w:r>
            <w:r w:rsidR="00000000" w:rsidRPr="00000000" w:rsidDel="00000000">
              <w:rPr>
                <w:u w:val="single"/>
                <w:rtl w:val="0"/>
              </w:rPr>
              <w:t xml:space="preserve">attiecīgajām institūcijām (piemēram, Valsts policija, Latvijas Republikas Prokuratūra)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saskaņā ar  Kriminālprocesa likuma 634. pantu spriedumu un lēmumu nodod izpildei tiesa, savukārt prokurora priekšrakstu nodod izpildei prokuratūra. Ņemot vērā minēto, attiecīgi precizēt anotācijā ietverto informāciju (svītrot vārdus "Valsts policija").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Sproģe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Inspekcija pieņem lēmumu par atteikumu reģistrēt ārstniecības personu vai ārstniecības atbalsta personu, ja ir vismaz viens no šādiem iemesliem: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19.5. un 19.6. apakšpunkts paredz, ka inspekcija pieņem lēmumu par atteikumu reģistrēt ārstniecības personu vai ārstniecības atbalsta personu, ja tostarp ir vismaz viens no šādiem iemesliem: 1) attiecīgajai ārstniecības personai vai ārstniecības atbalsta personai saskaņā ar tiesas nolēmumu ir noteikta tiesību ierobežošana, atņemot tiesības nodarboties ar profesionālo darbību attiecīgajā jomā (aizliegums ir attiecināms uz laikposmu, kurā tiesību ierobežojums ir spēkā); 2) attiecīgajai ārstniecības personai vai ārstniecības atbalsta personai saskaņā ar prokurora priekšrakstu par sodu krimināllietā ir noteikta tiesību ierobežošana, atņemot tiesības nodarboties ar profesionālo darbību attiecīgajā jomā (aizliegums ir attiecināms uz laikposmu, kurā tiesību ierobežojums ir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saskaņā ar Kriminālprocesa likumu viens no drošības līdzekļu veidiem ir noteiktas nodarbošanās aizliegums, kas ir ar procesa virzītāja lēmumu noteikts ierobežojums aizdomās turētajam vai apsūdzētajam uz laiku veikt noteikta veida nodarbošanos (darbības) vai pildīt konkrēta amata (darba) pienākumus. Atbilstoši Kriminālprocesa likuma 254. panta otrajai daļai lēmumu par noteiktas nodarbošanās aizliegumu nosūta izpildei personas darba devējam vai citai attiecīgai institūcijai.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minētā drošības līdzekļa piemērošana līdzīgi kā tiesību ierobežošana nebūtu nosakāma kā atteikuma iemesls reģistrēt ārstniecības personu vai ārstniecības atbalsta personu, attiecīgi precizējot noteikumu projektu un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 attiecīgajai ārstniecības personai vai ārstniecības atbalsta personai saskaņā ar procesa virzītāja lēmumu kriminālprocesā piemērots drošības līdzeklis noteiktas nodarbošanās aizliegums (aizliegums ir attiecināms uz laikposmu, kurā tiesību ierobežojums ir spēkā).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Sproģe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Inspekcija pieņem lēmumu par atteikumu pārreģistrēt ārstniecības personu vai ārstniecības atbalsta personu reģistrā, ja ir spēkā vismaz viens no šādiem iemesliem: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32.5. un 32.6. apakšpunktā paredzēts, ka inspekcija pieņem lēmumu par atteikumu pārreģistrēt ārstniecības personu vai ārstniecības atbalsta personu reģistrā, ja tostarp ir spēkā vismaz viens no šādiem iemesliem: 1) ārstniecības personai vai ārstniecības atbalsta personai saskaņā ar tiesas nolēmumu ir noteikta tiesību ierobežošana, atņemot tiesības nodarboties ar profesionālo darbību attiecīgajā jomā (aizliegums ir attiecināms uz laikposmu, kurā tiesību ierobežojums ir spēkā); 2) ārstniecības personai vai ārstniecības atbalsta personai saskaņā ar prokurora priekšrakstu par sodu krimināllietā ir noteikta tiesību ierobežošana, atņemot tiesības nodarboties ar profesionālo darbību attiecīgajā jomā (aizliegums ir attiecināms uz laikposmu, kurā tiesību ierobežojums ir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saskaņā ar Kriminālprocesa likumu viens no drošības līdzekļu veidiem ir noteiktas nodarbošanās aizliegums, kas ir ar procesa virzītāja lēmumu noteikts ierobežojums aizdomās turētajam vai apsūdzētajam uz laiku veikt noteikta veida nodarbošanos (darbības) vai pildīt konkrēta amata (darba) pienākumus. Atbilstoši Kriminālprocesa likuma 254. panta otrajai daļai lēmumu par noteiktas nodarbošanās aizliegumu nosūta izpildei personas darba devējam vai citai attiecīgai institūcijai.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minētā drošības līdzekļa piemērošana līdzīgi kā tiesību ierobežošana nebūtu nosakāma kā atteikuma iemesls pārreģistrēt ārstniecības personu vai ārstniecības atbalsta personu, attiecīgi precizējot noteikumu projektu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32.10. attiecīgajai ārstniecības personai vai ārstniecības atbalsta personai saskaņā ar procesa virzītāja lēmumu kriminālprocesā piemērots drošības līdzeklis noteiktas nodarbošanās aizliegums (aizliegums ir attiecināms uz laikposmu, kurā tiesību ierobežojums ir spēkā).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Sproģe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24-TA-181</w:t>
    </w:r>
    <w:r>
      <w:br/>
    </w:r>
    <w:r w:rsidR="00000000" w:rsidRPr="00000000" w:rsidDel="00000000">
      <w:rPr>
        <w:rtl w:val="0"/>
      </w:rPr>
      <w:t xml:space="preserve">Izdrukāts 03.09.2024. 17.55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24-TA-181</w:t>
    </w:r>
    <w:r>
      <w:br/>
    </w:r>
    <w:r w:rsidR="00000000" w:rsidRPr="00000000" w:rsidDel="00000000">
      <w:rPr>
        <w:rtl w:val="0"/>
      </w:rPr>
      <w:t xml:space="preserve">Izdrukāts 03.09.2024. 17.55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Atzinumi_24-TA-181.docx</dc:title>
</cp:coreProperties>
</file>

<file path=docProps/custom.xml><?xml version="1.0" encoding="utf-8"?>
<Properties xmlns="http://schemas.openxmlformats.org/officeDocument/2006/custom-properties" xmlns:vt="http://schemas.openxmlformats.org/officeDocument/2006/docPropsVTypes"/>
</file>