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par budžetu un finanšu vadību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