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Šajos noteikumos minēto dokumentu un informācijas apritei starp valsts iestādēm izmanto Valsts digitālās attīstības aģentūras pārziņā esošo valsts informācijas sistēmu darbam ar Eiropas Savienības dokumentiem (turpmāk – sistēma ESVIS). Sistēmas ESVIS darbības pamatnoteikumus, pārziņa pienākumus, lietotājus un to tiesību apjomu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13.punkta 2.teikumu.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5.pantu par valsts informācijas sistēmas izmantošanu, pārziņa noteikšanu, sistēmā iekļaujamās informācijas apjomu, tās apstrādes kārtību un nosacījumiem piekļuvei informācijas sistēmai Ministru kabinets izdod noteikumus. Attiecīgi VARAM virzīs apstiprināšanai Ministru kabinetā noteikumus, kuri aizstās Ministru kabineta 2014.gada 14.oktobra instrukciju Nr. 10 “Instrukcija par valsts informācijas sistēmas darbam ar Eiropas Savienības dokumentiem darbības pamatnoteikumiem, sistēmas pārziņa pienākumiem, sistēmas lietotājiem un to tiesību apjomu”. Tam nav nepieciešams īpašs deleģējums šajos noteikumos, jo pienākums izriet no Valsts informācijas sistēmu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Šajos noteikumos minēto dokumentu un informācijas apritei starp valsts iestādēm izmanto Valsts digitālās attīstības aģentūras pārziņā esošo valsts informācijas sistēmu darbam ar Eiropas Savienības dokumentiem (turpmāk – sistēma ESVIS). </w:t>
            </w:r>
            <w:r w:rsidR="00000000" w:rsidRPr="00000000" w:rsidDel="00000000">
              <w:rPr>
                <w:strike w:val="1"/>
                <w:rtl w:val="0"/>
              </w:rPr>
              <w:t xml:space="preserve">Sistēmas ESVIS darbības pamatnoteikumus, pārziņa pienākumus, lietotājus un to tiesību apjomu nosaka Ministru kabineta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Saeima (Saeimas Eiropas lietu komisija) apstiprina pozīciju pirms tās izskatīšanas Ministru kabinetā, to uzskata par galīgi apstiprinātu un atbildīgā iestāde par to informē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42.punktā vai noteikumu anotācijā, kāda šādā gadījumā ir dokumenta darbplūsma ESVIS.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ESVIS funkcionālie darbplūsmas soļi neparedz nodot pozīciju Saeimas Eiropas lietu komisijai pirms izskatīšanas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Stanga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sadaļu "IV. Noslēguma jautājumi" ar jaunu punktu saistībā ar VARAM iebildumu par noteikumu 13.punktu. Nepieciešams atrunāt, ka Ministru kabineta 2014.gada 14.oktobra instrukciju Nr. 10 “Instrukcija par valsts informācijas sistēmas darbam ar Eiropas Savienības dokumentiem darbības pamatnoteikumiem, sistēmas pārziņa pienākumiem, sistēmas lietotājiem un to tiesību apjomu” paliks spēkā līdz brīdim, kad spēkā stāsies saskaņā ar Valsts informācijas sistēmu likuma 5.pantu izdotie Ministru kabineta noteikumi par ESVIS izmantošanu, pārziņa noteikšanu, sistēmā iekļaujamās informācijas apjomu, tās apstrādes kārtību un nosacījumiem piekļuvei informācijas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Ministru kabineta 2014.gada 14.oktobra instrukcija Nr. 10 “Instrukcija par valsts informācijas sistēmas darbam ar Eiropas Savienības dokumentiem darbības pamatnoteikumiem, sistēmas pārziņa pienākumiem, sistēmas lietotājiem un to tiesību apjomu” ir spēkā līdz brīdim, kad spēkā stājas saskaņā ar Valsts informācijas sistēmu likuma 5.pantu izdoti Ministru kabineta noteikumi par ESVIS izmantošanu, pārziņa noteikšanu, sistēmā iekļaujamās informācijas apjomu, tās apstrādes kārtību un nosacījumiem piekļuvei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Stanga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"Latvijas Republikas pozīciju Eiropas Savienības jautājumos izstrādāšanas, saskaņošanas, apstiprināšanas un aktualizēšanas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VARAM iebildumu attiecībā uz noteikumu 13.punktu, lūdzam papildināt MK sēdes protokollēmuma projektu ar jaunu punktu, kas paredz uzdevumu VARAM izstrādāt Ministru kabineta noteikumus par ESVIS izmantošanu, pārziņa noteikšanu, sistēmā iekļaujamās informācijas apjomu, tās apstrādes kārtību un nosacījumiem piekļuvei informācijas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saskaņā ar Valsts informācijas sistēmu likuma 5. pantu līdz 2025. gada 31. decembrim izstrādāt Ministru kabineta noteikumus par valsts informācijas sistēmas darbam ar Eiropas Savienības dokumentiem izmantošanu, pārziņa noteikšanu, sistēmā iekļaujamās informācijas apjomu, tās apstrādes kārtību un nosacījumiem piekļuvei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Stanga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10. punktu tiek izvirzīts obligāts nosacījums atbildīgajai iestādei nodrošināt sabiedrības iesaisti, vienlaikus tiek veiktas izmaiņas nosacījumos, kādi piemērojami minētā pienākuma izpildei, aicinām šo noteikumu projekta anotācijā vai instrukcijas projekta "Latvijas Republikas pozīciju Eiropas Savienības jautājumos un ar tām saistīto instrukciju izstrādes un informācijas aprites kārtība" (ID 24-TA-705) anotācijā skaidrot veiktās izmaiņas attiecībā uz sabiedrības iesaisti un kā turpmāk tā tiks nodrošināta (piemēram, informācija par ES tiesību aktu projektiem pieejama ES vienotajā tiesību aktu vietnē, organizācijas var pieteikt interesi iesaistīties pozīciju izstrādē t.s. COM tabulu saskaņošanas procesa ietvaros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Stanga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