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23-TA-796: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“Uzņēmējdarbības vides pilnveidošanas pasākumu plānā  2019. - 2022.gadam iekļauto uzdevumu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Pasākuma 4.10.1. izpildes aprakstu, izvairoties no informācijas dublēšanas 1. un 2. izpildes punktā, kā arī pilnībā ievērojot iepriekšējā saskaņošanas kārtā norādīto par precīzu atsaukšanos uz MK noteikumu Nr. 134 33.prim</w:t>
            </w:r>
            <w:r w:rsidR="00000000" w:rsidRPr="00000000" w:rsidDel="00000000">
              <w:rPr>
                <w:vertAlign w:val="superscript"/>
                <w:rtl w:val="0"/>
              </w:rPr>
              <w:t xml:space="preserve"> </w:t>
            </w:r>
            <w:r w:rsidR="00000000" w:rsidRPr="00000000" w:rsidDel="00000000">
              <w:rPr>
                <w:rtl w:val="0"/>
              </w:rPr>
              <w:t xml:space="preserve">punktu un 33.prim</w:t>
            </w:r>
            <w:r w:rsidR="00000000" w:rsidRPr="00000000" w:rsidDel="00000000">
              <w:rPr>
                <w:vertAlign w:val="superscript"/>
                <w:rtl w:val="0"/>
              </w:rPr>
              <w:t xml:space="preserve"> </w:t>
            </w:r>
            <w:r w:rsidR="00000000" w:rsidRPr="00000000" w:rsidDel="00000000">
              <w:rPr>
                <w:rtl w:val="0"/>
              </w:rPr>
              <w:t xml:space="preserve">3. apakšpunktu – šobrīd iebildums ņemts vērā tikai 1. izpildes punktā. Lūdzam iebildumu izvērtēt rūpīgi un pēc būtības, nevis kopēt piedāvāto redakciju. Šobrīd ir veidojusies redakcija, kurā viena un tā pati informācija dažādās variācijās ir iekļauta 4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darbības rezutlātā norādīto, 1. izpildes punktā būtu jānorāda veiktie grozījumi normatīvajos aktos, savukārt 2. izpildes punktā nav nepieciešams šo informāciju dublēt, iekļaujot informāciju par pilnveidojumiem EDS un E-veselības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kurš ir sniedzis informāciju 2. izpildes punkta pirmajā daļā, kā arī izvērtēt, vai to nepieciešams iekļaut, ņemot vērā to, ka tā dublē zemāk VM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17. decembra sēdē (protokols Nr.84/61.§) tika pieņemti grozījumi Ministru kabineta 2014. gada 11. marta noteikumos Nr. 134 "Noteikumi par vienoto veselības nozares elektronisko informācijas sistēmu" (turpmāk – MK noteikumi Nr. 134), ar kuriem jaunā redakcijā izteikts MK noteikumu Nr. 134 </w:t>
            </w:r>
            <w:r w:rsidR="00000000" w:rsidRPr="00000000" w:rsidDel="00000000">
              <w:rPr>
                <w:b w:val="1"/>
                <w:rtl w:val="0"/>
              </w:rPr>
              <w:t xml:space="preserve">33.</w:t>
            </w:r>
            <w:r w:rsidR="00000000" w:rsidRPr="00000000" w:rsidDel="00000000">
              <w:rPr>
                <w:b w:val="1"/>
                <w:vertAlign w:val="superscript"/>
                <w:rtl w:val="0"/>
              </w:rPr>
              <w:t xml:space="preserve">1</w:t>
            </w:r>
            <w:r w:rsidR="00000000" w:rsidRPr="00000000" w:rsidDel="00000000">
              <w:rPr>
                <w:b w:val="1"/>
                <w:rtl w:val="0"/>
              </w:rPr>
              <w:t xml:space="preserve"> </w:t>
            </w:r>
            <w:r w:rsidR="00000000" w:rsidRPr="00000000" w:rsidDel="00000000">
              <w:rPr>
                <w:rtl w:val="0"/>
              </w:rPr>
              <w:t xml:space="preserve">punkts un pievienots </w:t>
            </w:r>
            <w:r w:rsidR="00000000" w:rsidRPr="00000000" w:rsidDel="00000000">
              <w:rPr>
                <w:b w:val="1"/>
                <w:rtl w:val="0"/>
              </w:rPr>
              <w:t xml:space="preserve">33.</w:t>
            </w:r>
            <w:r w:rsidR="00000000" w:rsidRPr="00000000" w:rsidDel="00000000">
              <w:rPr>
                <w:b w:val="1"/>
                <w:vertAlign w:val="superscript"/>
                <w:rtl w:val="0"/>
              </w:rPr>
              <w:t xml:space="preserve">1</w:t>
            </w:r>
            <w:r w:rsidR="00000000" w:rsidRPr="00000000" w:rsidDel="00000000">
              <w:rPr>
                <w:b w:val="1"/>
                <w:rtl w:val="0"/>
              </w:rPr>
              <w:t xml:space="preserve"> </w:t>
            </w:r>
            <w:r w:rsidR="00000000" w:rsidRPr="00000000" w:rsidDel="00000000">
              <w:rPr>
                <w:rtl w:val="0"/>
              </w:rPr>
              <w:t xml:space="preserve">3. apakšpunkts, kas paredz, ka e-veselības sistēma ne retāk kā vienu reizi diennaktī nodod VID EDS informāciju par atvērtajām, slēgtajām un anulētajām darbnespējas lapām, kā arī noteikts, ka minētās kārtības spēkā stāšanās termiņš ir 2021. gada 1. aprīlis.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Izpildīts</w:t>
            </w:r>
            <w:r w:rsidR="00000000" w:rsidRPr="00000000" w:rsidDel="00000000">
              <w:rPr>
                <w:b w:val="1"/>
                <w:i w:val="1"/>
                <w:rtl w:val="0"/>
              </w:rPr>
              <w:t xml:space="preserve">[Lūdzam norādīt, kurš ir sniedzis šo informāciju, kā arī izvērtēt, vai to nepieciešams iekļaut, ņemot vērā to, ka tā dublē VM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Nepieciešamās izmaiņas realizētas visās iesaistītajās informācijas sistēmās. 31.03.2021. produkcijas vidē veiksmīgi ieviests datu apmaiņas risinājums DNL nodošanai. No 01.04.2021. tiek nodrošināta datu apmaiņa starp Nacionālo veselības dienestu un VID par atvērtām DNL.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iepriekš minētajiem grozījumiem MK noteikumos Nr. 134 tika paredzēts, ka no 2021. gada 1. aprīļa ka ne retāk kā vienu reizi diennaktī aktualizētā informācija par atvērtajām, noslēgtajām un anulētajām DNL tiks nodota darba devējiem EDS. Šobrīd, ja ārsts darbiniekam atvēris elektronisko DNL, tad tajā norādīto informāciju un jebkādas izmaiņas DNL saturā ik pēc stundas automātiski saņem Valsts ieņēmumu dienests, un informācija par darbinieka DNL darba devējam attiecīgi ir pieejama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“Uzņēmējdarbības vides pilnveidošanas pasākumu plānā 2019. - 2022.gadam iekļauto uzdevumu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vairākiem precizētiem salīdzinājumiem, tomēr lūdzam rūpīgi pārskatīt dokumentu kopumā, lai ievērotu konsekventu salīdzinājumu lietojumu.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Neizsmeļošs saraksts ar piemēriem: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lpp </w:t>
            </w:r>
            <w:r w:rsidR="00000000" w:rsidRPr="00000000" w:rsidDel="00000000">
              <w:rPr>
                <w:b w:val="1"/>
                <w:rtl w:val="0"/>
              </w:rPr>
              <w:t xml:space="preserve">Valsts ieņēmumu dienests (turpmāk –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- 40. lpp., 55. lpp., 58. lpp., 63. lpp., 64. lpp., 77. lpp., 79. lpp., 87. lpp., 88. lpp.,  </w:t>
            </w:r>
            <w:r w:rsidR="00000000" w:rsidRPr="00000000" w:rsidDel="00000000">
              <w:rPr>
                <w:b w:val="1"/>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116. lpp. </w:t>
            </w:r>
            <w:r w:rsidR="00000000" w:rsidRPr="00000000" w:rsidDel="00000000">
              <w:rPr>
                <w:b w:val="1"/>
                <w:rtl w:val="0"/>
              </w:rPr>
              <w:t xml:space="preserve">Valsts ieņēmuma </w:t>
            </w:r>
            <w:r w:rsidR="00000000" w:rsidRPr="00000000" w:rsidDel="00000000">
              <w:rPr>
                <w:i w:val="1"/>
                <w:rtl w:val="0"/>
              </w:rPr>
              <w:t xml:space="preserve">(sic)</w:t>
            </w:r>
            <w:r w:rsidR="00000000" w:rsidRPr="00000000" w:rsidDel="00000000">
              <w:rPr>
                <w:rtl w:val="0"/>
              </w:rPr>
              <w:t xml:space="preserve"> </w:t>
            </w:r>
            <w:r w:rsidR="00000000" w:rsidRPr="00000000" w:rsidDel="00000000">
              <w:rPr>
                <w:b w:val="1"/>
                <w:rtl w:val="0"/>
              </w:rPr>
              <w:t xml:space="preserve">dienests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lpp. </w:t>
            </w:r>
            <w:r w:rsidR="00000000" w:rsidRPr="00000000" w:rsidDel="00000000">
              <w:rPr>
                <w:b w:val="1"/>
                <w:rtl w:val="0"/>
              </w:rPr>
              <w:t xml:space="preserve">darbnespējas lapa (DNL) – </w:t>
            </w:r>
            <w:r w:rsidR="00000000" w:rsidRPr="00000000" w:rsidDel="00000000">
              <w:rPr>
                <w:rtl w:val="0"/>
              </w:rPr>
              <w:t xml:space="preserve">gadījumā, ja tiek ieviests saīsinājums, lūdzam norādīt "(turpmak – DNL)"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lpp. </w:t>
            </w:r>
            <w:r w:rsidR="00000000" w:rsidRPr="00000000" w:rsidDel="00000000">
              <w:rPr>
                <w:b w:val="1"/>
                <w:rtl w:val="0"/>
              </w:rPr>
              <w:t xml:space="preserve">darbnespējas lapa (DNL)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- 62.-63. lpp. </w:t>
            </w:r>
            <w:r w:rsidR="00000000" w:rsidRPr="00000000" w:rsidDel="00000000">
              <w:rPr>
                <w:b w:val="1"/>
                <w:rtl w:val="0"/>
              </w:rPr>
              <w:t xml:space="preserve">DNL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lpp. </w:t>
            </w:r>
            <w:r w:rsidR="00000000" w:rsidRPr="00000000" w:rsidDel="00000000">
              <w:rPr>
                <w:b w:val="1"/>
                <w:rtl w:val="0"/>
              </w:rPr>
              <w:t xml:space="preserve">Ekonomikas ministrija (turpmāk – EM) </w:t>
            </w:r>
            <w:r w:rsidR="00000000" w:rsidRPr="00000000" w:rsidDel="00000000">
              <w:rPr>
                <w:rtl w:val="0"/>
              </w:rPr>
              <w:t xml:space="preserve">(šī nekonsekvence pastāv arī citu ministriju nosaukumos)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1. lpp., 52. lpp., 56. lpp.,  59. lpp., 66. lpp., 83. lpp., 104. lpp., 107. lpp., 112. lpp., </w:t>
            </w:r>
            <w:r w:rsidR="00000000" w:rsidRPr="00000000" w:rsidDel="00000000">
              <w:rPr>
                <w:b w:val="1"/>
                <w:rtl w:val="0"/>
              </w:rPr>
              <w:t xml:space="preserve">Ekonomikas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23-TA-796</w:t>
    </w:r>
    <w:r>
      <w:br/>
    </w:r>
    <w:r w:rsidR="00000000" w:rsidRPr="00000000" w:rsidDel="00000000">
      <w:rPr>
        <w:rtl w:val="0"/>
      </w:rPr>
      <w:t xml:space="preserve">Izdrukāts 12.05.2023.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23-TA-796</w:t>
    </w:r>
    <w:r>
      <w:br/>
    </w:r>
    <w:r w:rsidR="00000000" w:rsidRPr="00000000" w:rsidDel="00000000">
      <w:rPr>
        <w:rtl w:val="0"/>
      </w:rPr>
      <w:t xml:space="preserve">Izdrukāts 12.05.2023.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Atzinumi_23-TA-796.docx</dc:title>
</cp:coreProperties>
</file>

<file path=docProps/custom.xml><?xml version="1.0" encoding="utf-8"?>
<Properties xmlns="http://schemas.openxmlformats.org/officeDocument/2006/custom-properties" xmlns:vt="http://schemas.openxmlformats.org/officeDocument/2006/docPropsVTypes"/>
</file>