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(Papildinājums-Zemkopības ministrijas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(Papildinājums-krimināltiesu spriedumi)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30.03.2023.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30.03.2023.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