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sadaļā "1.2.4. Mācību, t. sk. STEM mācību materiālu nodrošināšana"  1.2.4.1.punktu,  lai būtu atbilstība plānotajiem pasākumiem, kas ietver arī metodiskā atbalsta materiālus STEAM un starpdisciplinārās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Metodiskā atbalsta materiāla izstrāde pedagogiem STEM/</w:t>
            </w:r>
            <w:r w:rsidR="00000000" w:rsidRPr="00000000" w:rsidDel="00000000">
              <w:rPr>
                <w:b w:val="1"/>
                <w:rtl w:val="0"/>
              </w:rPr>
              <w:t xml:space="preserve">STEAM </w:t>
            </w:r>
            <w:r w:rsidR="00000000" w:rsidRPr="00000000" w:rsidDel="00000000">
              <w:rPr>
                <w:rtl w:val="0"/>
              </w:rPr>
              <w:t xml:space="preserve">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dabaszinātņu (fizika, ķīmija, bioloģija, ģeogrāfija) apguvei vidusskolā (4) un inženierzinību apguvei pamatskolā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matemātikas apguvei pamatskolā un vidusskolā (5) un programmēšanas apguvei vidusskolā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fizikas, ķīmijas un bioloģijas apguvei pamatskolā (3) un datorikas apguvei pamatskolā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un tehnoloģiju apguvē (3); vides dizainā (1); mūzikas literatūrā (1); mūzikas teorijā (4); kultūras norises kā mācīšanās resurss pamata un vidējā izglītībā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1.2.3. lūdzam precizēt nosaukumu, norādot, ka ir plānota finansiāla atbalsta sistēmas pilnveide studējošajiem, īpaši STEM jomās, tādējādi neizslēdzot  STEAM un starpdisciplinārās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Finansiāla atbalsta sistēmas pilnveide studējošajiem,</w:t>
            </w:r>
            <w:r w:rsidR="00000000" w:rsidRPr="00000000" w:rsidDel="00000000">
              <w:rPr>
                <w:b w:val="1"/>
                <w:rtl w:val="0"/>
              </w:rPr>
              <w:t xml:space="preserve"> īpaši STEM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1.2.2.1., kas paredz nozaru kvalifikāciju struktūru pilnveidi jaunu STEM prasmju ieviešanai, profesionālo kvalifikāciju prasību pilnveidi otrajā, trešajā, ceturtajā un piektajā līmenī, nepieciešama starpdisciplināritāti iekļaujoša redakcija, proti, nozaru kvalifikāciju struktūru pilnveide jaunu, īpaši STEM prasmju ieviešanai, profesionālo kvalifikāciju prasību pilnveide,  otrajā, trešajā, ceturtajā un piektajā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1.2.2.1.Nozaru kvalifikāciju struktūru pilnveide jaunu, </w:t>
            </w:r>
            <w:r w:rsidR="00000000" w:rsidRPr="00000000" w:rsidDel="00000000">
              <w:rPr>
                <w:b w:val="1"/>
                <w:rtl w:val="0"/>
              </w:rPr>
              <w:t xml:space="preserve">īpaši STEM</w:t>
            </w:r>
            <w:r w:rsidR="00000000" w:rsidRPr="00000000" w:rsidDel="00000000">
              <w:rPr>
                <w:rtl w:val="0"/>
              </w:rPr>
              <w:t xml:space="preserve"> prasmju ieviešanai, profesionālo kvalifikāciju prasību pilnveide,  otrajā, trešajā, ceturtajā un piektajā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apkšsadaļas 1.2.1  nosaukumu  - Darba devēju līdzdalības palielināšana cilvēkkapitāla attīstībā, </w:t>
            </w:r>
            <w:r w:rsidR="00000000" w:rsidRPr="00000000" w:rsidDel="00000000">
              <w:rPr>
                <w:b w:val="1"/>
                <w:rtl w:val="0"/>
              </w:rPr>
              <w:t xml:space="preserve">īpaši STEM jomā. </w:t>
            </w:r>
            <w:r w:rsidR="00000000" w:rsidRPr="00000000" w:rsidDel="00000000">
              <w:rPr>
                <w:rtl w:val="0"/>
              </w:rPr>
              <w:t xml:space="preserve">Piedāvātā redakcija neizslēdz starpdisciplinārās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līdzdalības palielināšana cilvēkkapitāla attīstībā, īpaši STEM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1.2. "Plānotās STEM izglītības un prasmju veicināšanas aktivitātes/rezultāti/ termiņi" precizēt sadaļas nosaukumu, jo sadaļa ir papildināta ar starpdisciplināritāti, kultūras un radošo industriju izglītību.  Tas nepieciešama, lai sadaļas saturs atbilstu tās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1.2.Darba devēju līdzdalības palielināšana cilvēkkapitāla attīstībā, </w:t>
            </w:r>
            <w:r w:rsidR="00000000" w:rsidRPr="00000000" w:rsidDel="00000000">
              <w:rPr>
                <w:b w:val="1"/>
                <w:rtl w:val="0"/>
              </w:rPr>
              <w:t xml:space="preserve">īpaši STEM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16.lappusē precizēt rindkopu, kurā ir akcentēta STEM izglītība,  veidojot radošo izglītību un starpdisciplinaritāti iekļaujošu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minētos izaicinājumus, Stratēģijas rīcības virziena “Izglītība un prasmes” izvirzītās prioritātes ir darba devēju līdzdalības palielināšana cilvēkkapitāla attīstībā, kvalitātes un pārvaldības stiprināšana, finansiālā atbalsta sistēmas pilnveide studējošajiem un mācību materiālu nodrošināšana, </w:t>
            </w:r>
            <w:r w:rsidR="00000000" w:rsidRPr="00000000" w:rsidDel="00000000">
              <w:rPr>
                <w:b w:val="1"/>
                <w:rtl w:val="0"/>
              </w:rPr>
              <w:t xml:space="preserve">īpaši STEM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11.lappusē sadaļā “ Rīcības virzieni un pasākumi”  lūdzam precizēt par izglītību un prasmi, norādot, ka  virziens attiecas uz izglītību un prasmēm</w:t>
            </w:r>
            <w:r w:rsidR="00000000" w:rsidRPr="00000000" w:rsidDel="00000000">
              <w:rPr>
                <w:b w:val="1"/>
                <w:rtl w:val="0"/>
              </w:rPr>
              <w:t xml:space="preserve">, īpaši STEM jomā, </w:t>
            </w:r>
            <w:r w:rsidR="00000000" w:rsidRPr="00000000" w:rsidDel="00000000">
              <w:rPr>
                <w:rtl w:val="0"/>
              </w:rPr>
              <w:t xml:space="preserve">kā arī pirmos trīs pasākumus par darba devēju līdzdalības palielināšanu cilvēkkapitāla attīstībā, kvalitātes un pārvaldības stiprināšanu, finansiāla atbalsta sistēmas pilnveidi studējošajiem. Tas ir nepieciešams, jo pasākumi, kas ir minēti šajā virzienā, attiecas arī stardiscipinaritāti un STEAM, kur ir  norādīta KM, LNKC, Kultūrizglītības padome (KIP), kas veic nozares ekspertu padomes funkcijas kultūras nozarē un radošajās industrijās.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un prasmes,</w:t>
            </w:r>
            <w:r w:rsidR="00000000" w:rsidRPr="00000000" w:rsidDel="00000000">
              <w:rPr>
                <w:b w:val="1"/>
                <w:rtl w:val="0"/>
              </w:rPr>
              <w:t xml:space="preserve"> īpaši STEM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Darba devēju līdzdalības palielināšana cilvēkkapitāla attīstībā, </w:t>
            </w:r>
            <w:r w:rsidR="00000000" w:rsidRPr="00000000" w:rsidDel="00000000">
              <w:rPr>
                <w:b w:val="1"/>
                <w:i w:val="1"/>
                <w:rtl w:val="0"/>
              </w:rPr>
              <w:t xml:space="preserve">īpaši STEM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Atbildība: IZM; Līdzatbildība: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nozarē balstītas profesionālās izglītības iegūšanas iespēja Atbildība: IZM, VISC; Līdzatbildība: LDDK, LOSP, KIP (LNKC)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Kvalitātes un pārvaldības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kvalifikāciju struktūru,</w:t>
            </w:r>
            <w:r w:rsidR="00000000" w:rsidRPr="00000000" w:rsidDel="00000000">
              <w:rPr>
                <w:b w:val="1"/>
                <w:rtl w:val="0"/>
              </w:rPr>
              <w:t xml:space="preserve">īpaši </w:t>
            </w:r>
            <w:r w:rsidR="00000000" w:rsidRPr="00000000" w:rsidDel="00000000">
              <w:rPr>
                <w:b w:val="1"/>
                <w:rtl w:val="0"/>
              </w:rPr>
              <w:t xml:space="preserve">STEM nozarēs</w:t>
            </w:r>
            <w:r w:rsidR="00000000" w:rsidRPr="00000000" w:rsidDel="00000000">
              <w:rPr>
                <w:rtl w:val="0"/>
              </w:rPr>
              <w:t xml:space="preserve">, pilnveide jaunu prasmju ieviešanai, profesionālo kvalifikāciju prasību pilnveide, trešajā, ceturtajā un piektajā līmenī. Atbildība: IZM, Līdzatbildība: VISC, KM (LNKC),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Finansiāla atbalsta sistēmas pilnveide studējošajiem, īpaši </w:t>
            </w:r>
            <w:r w:rsidR="00000000" w:rsidRPr="00000000" w:rsidDel="00000000">
              <w:rPr>
                <w:b w:val="1"/>
                <w:i w:val="1"/>
                <w:rtl w:val="0"/>
              </w:rPr>
              <w:t xml:space="preserve">STEM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Dzēsti pedagoģijas studiju programmu absolventu studiju un studējošo kredīti. Atbildība: IZM; Līdzatbildība: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Paaugstināts augstākās izglītības iestādes STEM jomu absolventu skaita īpatsvars ar snieguma finansējuma un IKT speciālistu skaita augstākās izglītības iestādēs palīdzību. Atbildība: IZM; Līdzatbildība: AII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11.lappusē sadaļā “ Rīcības virzieni un pasākumi” nepieciešams precizēt, lai radošā izglītība un starpdisciplinaritāte nebūtu izslēgta un atbilstu konkrētajiem pasākumiem, kas ietver arī Latvijas Nacionālā kultūras centra,  Kultūizglītības padomes, kas saskaņā ar Profesionālās izglītības likumu ir kultūras nozares un radošo industriju jomas nozares ekspertu padome, iesaisti.  Lūdzam pasākumu "Darba devēju līdzdalības palielināšana cilvēkkapitāla attīstībā" izteikt redakcijā, kas iekļaujoša, proti, - "Darba devēju līdzdalības palielināšana cilvēkkapitāla attīstībā, </w:t>
            </w:r>
            <w:r w:rsidR="00000000" w:rsidRPr="00000000" w:rsidDel="00000000">
              <w:rPr>
                <w:b w:val="1"/>
                <w:rtl w:val="0"/>
              </w:rPr>
              <w:t xml:space="preserve">īpaši STEM jomā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līdzdalības palielināšana cilvēkkapitāla attīstībā, </w:t>
            </w:r>
            <w:r w:rsidR="00000000" w:rsidRPr="00000000" w:rsidDel="00000000">
              <w:rPr>
                <w:b w:val="1"/>
                <w:rtl w:val="0"/>
              </w:rPr>
              <w:t xml:space="preserve">īpaši STEM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ziņojumā ir arī uzsvērta kultūras un izglītības loma, lūdzam stratēģijas ievadā 3.lappusē, kur ir minēti identificētie 5 rīcības virzieni, pirmo virzienu izteikt  tādā redakcijā, kas neizslēdz kultūras un izglītības lomu, STEAM un starpdisciplinaritāti, proti, (1) izglītība un prasmes,</w:t>
            </w:r>
            <w:r w:rsidR="00000000" w:rsidRPr="00000000" w:rsidDel="00000000">
              <w:rPr>
                <w:b w:val="1"/>
                <w:rtl w:val="0"/>
              </w:rPr>
              <w:t xml:space="preserve"> īpaši STEM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 un prasmes, </w:t>
            </w:r>
            <w:r w:rsidR="00000000" w:rsidRPr="00000000" w:rsidDel="00000000">
              <w:rPr>
                <w:b w:val="1"/>
                <w:rtl w:val="0"/>
              </w:rPr>
              <w:t xml:space="preserve">īpaši STEM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30.lappusē programmas „Skolas soma”  nosaukumu,  proti, kultūrizglītības programma “Latvijas skolas soma”.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 13., 14. un 16. lappusē minēto virzienu “STEM IZGLĪTĪBA UN PRASMES” uz “IZGLĪTĪBA UN PRASMES”  vai " IZGLĪTĪBA UN PRASMES, īpaši STEM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Cilvēkkapitāla attīstības stratēgijas pasākumu plāna 3.nodaļas "Kvalificētu darbinieku piesaiste" 3.2.apakšnodaļā "Plānotās kvalificētu darbinieku piesaistes aktivitātes/rezultāti/termiņi" papildināt ar vēl vienu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Kultūrorientācijas un pilsoniskās iesaistes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izstrādāta vienota metodoloģija par dzīvi Latvijā un nodrošināta vienota pieeja informācijas par dzīvi Latvijā izplatīšanai jaunienācējiem Latvijas sabiedrībā, paredzot saikni ar kultūras un atmiņas institūcijām un kultūrizglītības programmu „Latvijas skolas soma”;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2027.gada IV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nepieciešams papildu finansējums no valsts budžeta, PMIF (PMIF pieejamais finansējums nav pietiekams, lai nodrošinātu visas mērķa grupas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Atbildība/Līdzatbildība: KM/ SIF."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Cilvēkkapitāla attīstības stratēgijas pasākumu plāna 3.nodaļas "Kvalificētu darbinieku piesaiste" 3.2.apakšnodaļā "Plānotās kvalificētu darbinieku piesaistes aktivitātes/rezultāti/termiņi" papildināt ar vēl vienu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Valsts valodas mācību nepārtraukta pieejamība pieaugušajiem – augsti kvalificētajiem darbiniekiem –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Vienotas latviešu valodas apguves mehānisma izveide: valsts valodas apguves pieaugušajiem kursu piedāvājuma vienotas sistēmas izstrāde, atbalsts kursu kvalitātes nodrošināšanai, pedagogu pieaugušajiem sagatavošanai un 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2027.gada IV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nepieciešams papildu finansējums no valsts budžeta, PMIF (PMIF pieejamais finansējums nav pietiekams, lai nodrošinātu visas mērķa grupas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Atbildība/Līdzatbildība: IZM/ KM, SIF."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15.07.2024.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15.07.2024.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