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Ziņas par zvērinātiem revidentiem tiek ierakstītas Zvērinātu revidentu reģistrā. Zvērinātu revidentu reģistru kārto un glabā elektroniski, un to regulāri atjauno Latvijas Zvērinātu revidentu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21.04.2023. izteiktajā iebildumā norādīja, ka izdarāmi grozījumi Revīzijas pakalpojumu likuma 19. pantā tā, lai tas atbilstu Vispārīgajā datu aizsardzības regulē noteiktajām normatīvo aktu kvalitātes prasībām. Lai arī grozījumi kopumā ir veikti, joprojām iztrūkst būtiska datu apstrādes regulējuma. Nav noteikts personas datu apstrādes nolūks zvērinātu revidentu reģistrā (publiskajā un nepubliskajā daļā), līdz ar ko nav arī iespējams izvērtēt, vai apstrādājamo datu apjoms ir atbilstošs nolūkam. Par pamatotu datu apstrādes nolūku nevar uzskatīt arī anotācijā norādīto, ka publicēšanas mērķis ir sniegt informāciju. Proti, informācijas sniegšana nevar būt pašmērķis. Tai ir jākalpo, kāda cita sabiedriski nozīmīga nolūka sasniegšanai. Tāpat nav saprotams, kāds ir nepubliskojamajā daļa ietverto personas datu apstrādes mērķis, jo īpaši ņemot vērā anotācijā paskaidroto, ka šai informācijai varēs piekļūt Informācijas atklātības likumā noteiktajā kārtībā, kas būtībā liek izdarīt pieņēmumu, ka šī informācija tiek saglabāta un netiek dzēsta, pieļaujot teorētisku varbūtību, ka kādam nākotnē tā varētu būt vajadzīga.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likumprojektā joprojām nav ietverts personas datu apstrādes termiņš. Līdz ar to nav iespējams izvērtēt likumprojektā ietverto tiesību normu atbilstību Vispārīgās datu aizsardzības regulas 5. panta 1. punkta "e" apakšpunktā ietvertajam glabāšanas ierobežošanas principam. Nav saprotams, vai informācija par zvērinātiem revidentiem reģistrā glabāsies mūžīgi un, ja tā, vai tam ir objektīvs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likuma 19. pants paredz, ka nepubliskojamajā daļā iekļauto informāciju var saņemt normatīvajos aktos noteiktajā kārtībā, taču nav sniegtas nekādas norādes par to, kas ir tie subjekti, gadījumi vai nolūki, kādiem vispār var piekļūt šādai informācijai.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satura jautājumi rodas arī par zvērinātu revidentu komercsabiedrību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likumprojektā ietverto likuma 19. pantu precizēt vai papildināt anotāciju, sniedzot skaidru un saprotamu pamatojumu par to, kādos normatīvajos aktos ir norādīts datu apstrādes nolūks, glabāšanas termiņš un piekļuves tiesības nepubliskojamajai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un lūdzam aizpildīt anotācijas 8.1.13.apakšpunktu, kurā norādīts, ka projekts personas datu apstrādes jautājumus neskar, lai gan tajā tiešā un nepastarpinātā veidā ietverts regulējums par personas datu apstrādi reģistros.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08.12.2023.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08.12.2023.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