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Zonta klubs"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Zonta klubs”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tādu nelielu organizāciju kā “Rīgas Zonta klubs” darbības pilnveidei un kapacitātes celšanai. Vienkāršas pieteikšanās un administrēšanas procedūras un paredzams finansējums ir nozīmīgs atbalsts nelielām organizācijām, kurām nav lielu administratīvo resursu. Biedrības darbība aptver dažādas jomas, piemēram, diskriminācijas un vardarbības mazināšana, vides aizsardzība, pieejas izglītībai un sabiedrības līdzdalības veicināšana, un pēc būtības neiekļaujas atsevišķas ministrijas kompetences robežās. Tādēļ biedrība “Rīgas Zonta klubs” aicina saglabāt un nostiprināt SIF kā pārresorisku, centralizētu finansējuma administrēšanas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Zonta klubs”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“Rīgas Zonta klubs”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Rotberga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