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13. jūlija noteikumos Nr. 408 "Kārtība, kādā Eiropas Savienības fondu vadībā iesaistītās institūcijas nodrošina šo fondu ieviešanu 2021.–2027. 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27.06.2025.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27.06.2025.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