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ka tiks grozīta noslēgtā vienošanās par projekta īstenošanu, kā arī papildināt ar informāciju, vai grozījumi būs labvēlīgāki finansējuma saņēmējam un netiks veiktas būtiskas izmaiņas. Vienlaikus lūdzam papildināt anotāciju ar informāciju par ierosināto grozījumu ietekmi uz Valsts izglītības satura centra iesniegto projektu iesniegumu, kas atrodas vērtēšanas procesā, t.i. vai būs nepieciešamas izmaiņas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Programmas grozījumu projekta virzību un sarunas ar Eiropas Komisiju par finansējuma pārdali no Programmas 4.2.3.2 pasākuma uz 4.2.3.1 pasākumu, lūdzam papildināt Ministru kabineta protokollēmuma projektu ar punktu par atļauju sadarbības iestādei slēgt vienošanos par projekta īstenošanu tad, kad saņemts pozitīvs Eiropas Komisijas lēmums par iesniegtajiem Eiropas Savienības Kohēzijas politikas programmas 2021. – 2027. gadam grozījumiem attiecībā uz 4.2.3.1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noteiktā atbalsta un konsultāciju izmaksas, tostarp individuāla plāna izstrādes un īstenošanas izmaksas, kā arī šo noteikumu </w:t>
            </w:r>
            <w:r w:rsidR="00000000" w:rsidRPr="00000000" w:rsidDel="00000000">
              <w:rPr>
                <w:rtl w:val="0"/>
              </w:rPr>
              <w:t xml:space="preserve">23.7.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nodarbību izmaksas saskaņā ar šo noteikumu </w:t>
            </w:r>
            <w:r w:rsidR="00000000" w:rsidRPr="00000000" w:rsidDel="00000000">
              <w:rPr>
                <w:rtl w:val="0"/>
              </w:rPr>
              <w:t xml:space="preserve">35.5.</w:t>
            </w:r>
            <w:r w:rsidR="00000000" w:rsidRPr="00000000" w:rsidDel="00000000">
              <w:rPr>
                <w:rtl w:val="0"/>
              </w:rPr>
              <w:t xml:space="preserve"> apakšpunktā</w:t>
            </w:r>
            <w:r w:rsidR="00000000" w:rsidRPr="00000000" w:rsidDel="00000000">
              <w:rPr>
                <w:rtl w:val="0"/>
              </w:rPr>
              <w:t xml:space="preserve"> minēto finansējuma sadales kārtību un finansējuma kvotu: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 MK noteikumu 25.4.punkta nedzēst vārdu "individualizētā", jo tas atbilst MK noteikumu 23.3.punktā definētajai atbalstāmajai darbībai, kā arī ierosinām dzēst vārdus "un konsultāciju", jo MK noteikumu 23.3.punktā minētais atbalsts ietver arī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šo noteikumu 23.3. apakšpunktā noteiktā individualizētā atbalsta izmaksas, tostarp individuāla plāna izstrādes un īstenošanas izmaksas, kā arī šo noteikumu 23.7.</w:t>
            </w:r>
            <w:r w:rsidR="00000000" w:rsidRPr="00000000" w:rsidDel="00000000">
              <w:rPr>
                <w:vertAlign w:val="superscript"/>
                <w:rtl w:val="0"/>
              </w:rPr>
              <w:t xml:space="preserve">1</w:t>
            </w:r>
            <w:r w:rsidR="00000000" w:rsidRPr="00000000" w:rsidDel="00000000">
              <w:rPr>
                <w:rtl w:val="0"/>
              </w:rPr>
              <w:t xml:space="preserve"> apakšpunktā minēto nodarbību izmaksas saskaņā ar šo noteikumu 35.5. apakšpunktā minēto finansējuma sadales kārtību un finansējuma kvotu: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25.4.1. speciālistu – pedagoga, izglītības psihologa, sociālā pedagoga, pedagoga palīga, speciālā pedagoga, pedagoga karjeras konsultanta, bibliotekāra, skolotāja logopēda – atbalsta, konsultāciju un nodarbību izmaksas šo noteikumu </w:t>
            </w:r>
            <w:r w:rsidR="00000000" w:rsidRPr="00000000" w:rsidDel="00000000">
              <w:rPr>
                <w:rtl w:val="0"/>
              </w:rPr>
              <w:t xml:space="preserve">23.3.1.</w:t>
            </w:r>
            <w:r w:rsidR="00000000" w:rsidRPr="00000000" w:rsidDel="00000000">
              <w:rPr>
                <w:rtl w:val="0"/>
              </w:rPr>
              <w:t xml:space="preserve"> un </w:t>
            </w:r>
            <w:r w:rsidR="00000000" w:rsidRPr="00000000" w:rsidDel="00000000">
              <w:rPr>
                <w:rtl w:val="0"/>
              </w:rPr>
              <w:t xml:space="preserve">23.7.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atbalstāmo darbību īstenošanai atbilstoši atbildīgās iestādes izstrādātai un ar vadošo iestādi saskaņotai vienkāršoto izmaksu metodikai, izņemot surdotulka un ergoterapeita atbalsta, konsultāciju un nodarbību izmaksas, kas ir attiecināmas kā faktiskās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25.4.1.apakšpunkts ar šiem grozījumiem tiek detalizēts un izteikts jaunā redakcijā, uzskaitot konkrētus speciālistus un uz tiem attiecināmās atbalstāmās darbības, tad attiecībā uz surdotulka un ergoterapeita atbalsta izmaksām lūdzam minēt atbalstāmās darbības, lai ir izsekojama attiecināmo izmaksu un darbību sasaiste.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izslēgtu nelikumīga komercdarbības atbalsta piešķiršanas risku sadarbības partnerim, lūdzam noteikumu projektu papildināt ar nosacījumu, ka projekta iesniedzējs pirms atbalsta piešķiršanas sadarbības partnerim veic izvērtējumu un pārliecinās, ka konkrētajam sadarbības partnerim sniegtais atbalsts nekvalificējas kā komercdarbības atbalsts, iekļaujot arī noteikumu projektā kritērijus, lai nodrošinātu, ka atbalsts piešķirts tikai tādu sadarbības partneru un to veikto darbību izmaksu segšanai, kas nepieciešamas, lai īstenotu valsts vispārējās izglītības standartu, valsts arodizglītības standartu vai valsts profesionālās vidējās izglītības standartu un netiktu piešķirts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14.punktā veiktos grozījumus, kas paredz paplašināt sadarbības partneru loku un 4.2.3.1. pasākuma īstenošanā nodrošināt iespēju kā sadarbības partnerus iesaistīt arī privātās vispārējās izglītības un profesionālās izglītības iestādes, lūdzam papildināt noteikumu projektu ar normu, kura paredz to, ka - gadījumā, ja sadarbības partneris veic saimniecisko darbību, tiek nodrošināta atsevišķa darījumu ieņēmumu un izdevumu grāmatvedības uzskaite, kā arī darbību un ar to īstenošanu saistīto finanšu plūsmu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noteikumu projektu ar normu par nelikumīga komercdarbības atbalsta atgūšanu gadījumā, ja projekts, kas nav saistīts ar saimnieciskās darbības veikšanu, kļūst par projektu, kas ir saistīts ar saimnieciskās darbības veikšanu, un tam sniegtais atbalsts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22.24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22.24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