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atskaites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iepazīties ar LLPA pārstāvēto pašvaldību iebildumiem un labot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7.1.1. apakšpunktā mērķrādītāja sasniegšanas termiņa objektivitāti un pagarināt to, ņemot vērā, ka 2022. gada vasarā Labklājības ministrija organizēja aptauju starp pašvaldībām par pielāgojamo mājokļu skaita samazinājumu, lai varētu palielināt piešķiramā finansējuma apmēru viena mājokļa pielāgošanai. Šīs aptaujas laikā Rīgas valstspilsētas pašvaldība piekrita Labklājības ministrijas piedāvājumam samazināt pielāgojamo mājokļu skaitu un līdz šim brīdim nav saņēmusi atgriezenisko saiti par tālāko Labklājības ministrijas rīcību, lai Rīgas valstspilsētas pašvaldība varētu reāli uzsākt darbu pie mājokļu apzināšanas, jo nebija skaidri nosacījumi par pielāgojamo mājokļu skaitu pašvaldībai (kvota), ne arī finansējuma apmērs viena mājokļa pielāgošanai. Ņemot vērā minēto, lūdzam pagarināt 7.1.1. apakšpunktā noteikto mērķrādītāja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7.1.2. apakšpunktā mērķrādītāja sasniegšanas termiņa objektivitāti un pagarināt to, ņemot vērā to, ka nav apzināti un izvērtēti pretendenti mājokļa vides pieejamības uzlabošanai, tāpēc līgumu noslēgšana par būvdarbiem minēto darbu veikšanai 78 personām Rīgas valstspilsētas pašvaldībā ir maz ticama. Vēršam jūsu uzmanību, ka Rīgas valstspilsētas pašvaldība līdz 2023.gada septembrim varētu atlasīt 78 pretendentus uz mājokļu vides pieejamības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iepriekš minēto darbu veikšanas un situācijas apzināšanās, kā arī pēc Ministru kabineta noteikumu potenciālā spēkā stāšanās  datuma 2023.gada maijā  un līguma par projekta īstenošanu noslēgšanas ar CFLA (atbilstoši MK noteikumu projekta V nodaļai 115 dienu laikā pēc MK noteikumu projekta spēkā stāšanās), Rīgas valstpilsētas pašvaldība izsludinātu iepirkuma procedūru (atklāts konkurss) par mājokļu vides pieejamības darbu veikšanu pretendentiem, kas ilgst vismaz divus mēnešus. Ņemot vērā minēto nav iespējams Ministru kabineta noteikumu 7.1.2. apakšpunktā mērķrādītāja sasniegšanas nodrošināt termiņā līdz 2023. 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apakšpunktā norādītais termiņš ir ar atpakaļejošu datumu un nav izpildāms, kā arī ir pretrunā ar šo noteikumu 24.2. apakšpunktu. 7.1.2. apakšpunktā norādītais termiņš nav izpildāms, ņemot vērā, ka nav izpildīts 7.1.1. apakšpunktā noradītais atskaites punkts, kā arī nav iespējams dotajā termiņā sagatavot nepieciešamo vides pielāgojumu būvprojektus, veikt iepirkumu procedūras un būvdarbu līgumu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apakšpunktā norādītais termiņš nav izpildāms, jo nav korekti norādīti izpildāmie termiņi 7.1.apakšpunkta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iekļaut korektus atskaites punktu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līdz 2022. gada 30. septembrim – konkrētas mērķa grupas izvēle mājokļa vides pieejamības uzlabošanai;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izvēle pašvaldībā var būt uzsākta tikai pēc MKN ar to pielikumiem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projektu par tādu mērķa grupas personu skaitu, kurām attiecīgajā pašvaldībā sniedzams atbalsts, kāds ir noteikts šo noteikumu 1. pielikumā (turpmāk – pašvaldības kvota).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 29.3., 29.8.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13. punktu, kas pasaka, ka Projekta iesniedzējs ir Pašvaldības un Projektā iekļauj savā pašvaldības administratīvajā teritorijā deklarētas mērķa grupas personas mājokli, lūdzam papildināt Anotāciju ar konkrētiem norādījumiem par pašvaldības tiesībām ieguldīt mērķa grupas mājokļos, kas nav pašvaldības īpašums, veicot konkrētas norādes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pašvaldības tiesībām ieguldīt privātajā īpašumā, ieguldījuma uzskaites un uzturēšanas kārtība (nepieciešamība uzņemt pašvaldības bilancē, nodošanas akts mērķa grupas personai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ieguldījumu uzturēšanas nosacījumiem (Cik gadi, kurš atbildīgs un kā tiks nodrošināta pārraudzība) un  materiālo ieguldījumu uzturēšanas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pēc šo noteikumu 15.1. apakšpunktā minēto dokumentu pārbaudes organizē mērķa grupas personas mājokļa apsekošanu, piesaistot ergoterapeitu, kurš sniedz atzinumu par mērķa grupas personai nepieciešamajiem mājokļa pielāgojumiem, un, ja nepieciešams, būvspeciālistu, kurš pārliecinās, vai mājoklī nav veikta nelikumīga pārbūve, un sagatavo slēdzienu par iespējamajiem risinājumiem mājokļa pielāgošanai;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Ministru kabineta noteikumu projekta 15.4.punktā minētie speciālisti sniedz katrs atsevišķi savu apliecinājumu, vai arī veic atbilstošus ierakstus novērtējuma anketas (4.pielikuma)  4.kritērija 2.daļas 4.2.1. – 4.2.3. apakš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vides pieejamības konsultācijas un būvspeciālistu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mērķgrupas mājokļa apsekošanā un novērtēšanā ir jāpiesaista būvspeciālisti un ergoterapeiti, kuri sniedz apliecinājumus par nepieciešamajiem pielāgojumiem mājoklim vai nelikumīgām pārbūvēm, lūdzam attiecināmajās izmaksās iekļaut arī apliecinājuma sagatavošanas izmaksas. Ierosinām 19.6.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vides pieejamības, t.sk., ergoterapeita konsultācijas un būvspeciālistu konsultācijas un apliecinājumu izsniegšanas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Izmaksas šo noteikumu 19.1. apakšpunktā minētās atbalstāmās darbības īstenošanai finansējuma saņēmējs plāno kā vienu izmaksu pozīciju 10 procentu apmērā no Atveseļošanas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dažādas interpretācijas iespējas, lūdzam redakcionāli precizēt 21.punktu, redakcionāli pareizi aprakstot formulu, kā aprēķināt Ministru kabineta noteikumu projekta 19.1.apakšpunktā minēto atbalstāmo darbību izmaksas. Vēršam uzmanību, ka 19.1. apakšpunktā minētās personāla izmaksas arī tiek finansētas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finansējuma saņēmējs sagatavo pieprasījumu avansa maksājumam, kurā pamato avansa maksājuma nepieciešamību un apmēru. Avansa maksājumu var pieprasīt veikt vairākos maksājumos, nākamo avansa daļu izmaksājot pēc tam, kad iepriekšējā ir apgūta pilnā apmērā. Avansa maksājuma kopsumma nevar pārsniegt 30 procentus no projekta Atveseļošanas fonda un valsts budžeta finansējuma kopējā apmēra. Avansa maksājums vai avansa maksājuma daļa ir jāapgūst sešu mēnešu laikā no tā saņemšanas dienas saimnieciskā gada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augstas inflācijas apstākļos un divu apjomīgo vienlaikus ieviešamo investīciju fondu (t.i., AF un Kohēzijas politikas programma 2021. -2027.gadam) rezultātā pašvaldībām ir ierobežoti brīvi pašu līdzekļi. Pašvaldības investīciju fondu projektu līdzfinansējuma nodrošināšanai piesaista Valsts kases aizdevumus ar salīdzinoši augstām kredītprocenta likmēm, kas sadārdzina projekta ieviešanu. Līdz ar to, lai mazinātu slogu gan uz pašvaldības aizņemšanās iespējām, gan uz valsts budžetu, no kura tiek finansēti pašvaldības aizņēmumi Valsts kasē, aicinām 27.1.1. punktā noteikt avansa maksājuma kopsummu 50 procentus no projekta Atveseļošanas fonda un valsts budžeta finansējuma kopējā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Vadlīnijas kritēriju piemērošanai mērķa grupas personas un tās mājokļa atbilstības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pielikumu un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3. un 4.pielikumā zem katra kritērija tabulām redakcionāli precizēt, vai jābūt atbilstībai šī kritērija visiem apakškritērijiem vai vismaz vienam no apakškritērijiem.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1.kritērijam atbilstības nosacījuma redakcionālais precizējums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kritērijs. Pamatkritēriji mērķa grupas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no 18 līdz 63 gadu vecumam (ieskaitot) ar I vai II invaliditātes grupu, kurai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Atbilstību pārbauda pēc personu apliecinošajiem dokumentiem – pases vai personas apliecības jeb elektroniskās identifikācijas kartes.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Bērns ar invaliditāti no 15 līdz 17 gadu vecumam (ieskaitot), kuram ir kustību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persona neatbilst 1.kritērija kadam no apakškritērijiem, tad tālāko atbilstības vērtēšanu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nodrošināt atbalstu viena mājokļa pielāgošanai personām ar invaliditāti, kurām ir kustību traucējumi, uzlabojot piekļuvi nodarbinātībai un pakalpojumiem un tādējādi sekmējot cilvēktiesības un dzīves kvalitāti.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noteikts mērķis nodrošināt mērķa grupas personu piekļuvi arī pakalpojumiem, tādējādi sekmējot cilvēktiesības un dzīves kvalitāti, svarīga arī personu piekļuve dažādiem citiem pakalpojumiem, ne tikai nodarbinātībai un sociālajiem pakalpojumiem, bet arī medicīniskajiem, rehabilitācijas un tamlīdzīgiem pakalpojumiem. 3.pielikumā vadlīniju 3.kritērijs un 4.pielikuma 3.kritērija 3.6.aktivitāte būtu papildināmi ar ārsta apmeklējumu un medicīnisko pakalpojumu saņemšanu ārstniecības iestādēs. Pieejamība medicīniskajiem pakalpojumiem ārstniecības iestādēs un iespēja tos personai saņemt ir būtisks priekšnoteikums, lai veicinātu personu ar invaliditāti sociālo iekļaušanos un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līdz 2023. gada 30. septembrim – būvdarbu līgumu noslēgšana, lai personām ar invaliditāti pielāgotu mājokļus;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termiņu pagarināt vismaz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15.5.1. izveido komisiju, kuras sastāvā iekļauj vismaz vienu pārstāvi no pašvaldības sociālā dienesta un biedrības vai nodibinājuma, kas darbojas personu ar invaliditāti interešu aizstāvības jomā, ergoterapeitu un būvspeciālistu, kā arī nepieciešamības gadījumā piesaista citus speciālistus;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kādiem līdzekļiem būs jāapmaksā ergoterapeita un būvspeciālista konsultācijas? Aicinām noteikumos iekļaut punktu, kas to paskaidro. Aicinām apmaksāt no Atveseļošanas fonda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Vadlīnijas kritēriju piemērošanai mērķa grupas personas un tās mājokļa atbilstības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3.4.apakšpunktā iekļaut nodarbošanos un piedalīšanos arī vietējā vai reģionālā mēroga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Vadlīnijas kritēriju piemērošanai mērķa grupas personas un tās mājokļa atbilstības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kritēriju: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3.7.1apakšpunktu – “nemācās/ nestrādā”, jo pilngadīgām mērķa grupas personām ir nepieciešams paredzēt kritēriju “nemācās/ nestrādā”, tapāt  kā arī bērniem ar invaliditāti 3.10.apakšupnktā.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grupas personas un tās mājokļa atbilstības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Mērķa grupas persona atbilst trūcīgas/maznodrošinātas </w:t>
            </w:r>
            <w:r w:rsidR="00000000" w:rsidRPr="00000000" w:rsidDel="00000000">
              <w:rPr>
                <w:b w:val="1"/>
                <w:rtl w:val="0"/>
              </w:rPr>
              <w:t xml:space="preserve">mājsaimniecības</w:t>
            </w:r>
            <w:r w:rsidR="00000000" w:rsidRPr="00000000" w:rsidDel="00000000">
              <w:rPr>
                <w:rtl w:val="0"/>
              </w:rPr>
              <w:t xml:space="preserve">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izmantot sociālā darba terminoloģiju saskaņā ar normatīvajiem aktiem sociālās palīdzības un sociālo pakalpojumu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26.04.2023.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26.04.2023.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