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24-TA-1377: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Aizsardzības ministrija īsteno projektu konkursus militāru vai divējāda lietojuma produktu attīstības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Aizsardzības ministrija izveido Industrijas atbalsta komisiju (turpmāk – Komisija), kas administrē atbalsta piešķiršanu un uzraudzību. Komisijas sastāvā ir vismaz trīs locekļi. Komisijas darbā var pieaicināt neatkarīgus ekspertus.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jaunu produktu izstrādei un inkubācijas pakalpojumu saņemšanai šobrīd uzņēmumiem pieejams atbalsts grantu veidā, saskaņā ar 2023.gada 13.jūlija MK noteikumiem Nr. 407 </w:t>
            </w:r>
            <w:r w:rsidR="00000000" w:rsidRPr="00000000" w:rsidDel="00000000">
              <w:rPr>
                <w:i w:val="1"/>
                <w:rtl w:val="0"/>
              </w:rPr>
              <w:t xml:space="preserve">"Eiropas Savienības kohēzijas politikas programmas 2021.–2027. gadam 1.2.3. specifiskā atbalsta mērķa "Veicināt ilgtspējīgu izaugsmi, konkurētspēju un darba vietu radīšanu MVU, tostarp ar produktīvām investīcijām" 1.2.3.1. pasākuma "Atbalsts MVU inovatīvas uzņēmējdarbības attīstībai" īstenošanas noteikumi". </w:t>
            </w:r>
            <w:r w:rsidR="00000000" w:rsidRPr="00000000" w:rsidDel="00000000">
              <w:rPr>
                <w:rtl w:val="0"/>
              </w:rPr>
              <w:t xml:space="preserve">Turklāt atbalsts ir paredzēts arī duāla pielietojuma produktu attīstībai, iesaisto Aizsardzīibas ministriju LIAA komisijā. Ņemot vērā, ka Aizsardzības ministrijas piedāvātais atbalsts faktiski pārklājas ar jau pieejamo atbalstu, aicinām izvērtēt iespēju divējāda lietojuma projekta vērtēšanu un atbalsta piešķiršanu paredzēt ar LIAA izveidoto biznesa inkubatoru tīkla starpniecību, paredzot tam plānoto AM finansējumu, tādējādi padarot atbalstu jaunu produktu izstrādei pieejamāku uzņēmumiem visā Latvijā. Lai vienotos par turpmāko projekta attīstības gaidu, aicinām minēto jautājumu pārrunāt ar Ekonomikas ministriju.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Baltābola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ietvert skaidrojumu, ka konkursa ietvaros pieejamais finansējums tiek norādīts konkursa nolikumā.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Baltābola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24-TA-1377</w:t>
    </w:r>
    <w:r>
      <w:br/>
    </w:r>
    <w:r w:rsidR="00000000" w:rsidRPr="00000000" w:rsidDel="00000000">
      <w:rPr>
        <w:rtl w:val="0"/>
      </w:rPr>
      <w:t xml:space="preserve">Izdrukāts 07.08.2024. 18.10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24-TA-1377</w:t>
    </w:r>
    <w:r>
      <w:br/>
    </w:r>
    <w:r w:rsidR="00000000" w:rsidRPr="00000000" w:rsidDel="00000000">
      <w:rPr>
        <w:rtl w:val="0"/>
      </w:rPr>
      <w:t xml:space="preserve">Izdrukāts 07.08.2024. 18.10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Atzinumi_24-TA-1377.docx</dc:title>
</cp:coreProperties>
</file>

<file path=docProps/custom.xml><?xml version="1.0" encoding="utf-8"?>
<Properties xmlns="http://schemas.openxmlformats.org/officeDocument/2006/custom-properties" xmlns:vt="http://schemas.openxmlformats.org/officeDocument/2006/docPropsVTypes"/>
</file>