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199 "Noteikumi par dabasgāzes apriti un akcīzes nodokļa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07.08.2026.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07.08.2026.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