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individuālo mācību kontu pieejas attīstību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budžeta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budžeta un finanšu vadību” 19.3 panta otrā daļā ir deleģējums Ministru kabinetam noteikt Eiropas Atveseļošanas un noturības mehānisma ieviešanas un nacionālā ekonomikas atveseļošanas un noturības plāna īstenošanas un uzraudzības kārtību un nepieciešamās informācijas sistēmas izveides un izmantošanas kārtību, kā arī šā mehānisma ieviešanā iesaistīto institūciju tiesības pieprasīt un saņemt tiešu pieeju datiem valsts informācijas sistēmās. Savukārt noteikumu projekts satur vēl šādu regulējumu (kas vērsts arī uz privātpersonu tiesību un pienākumu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grupas, tās atbilstības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pakalpojumu sniedzēju atlases un dalības nosacījumus individuālo mācību kontu pieejas aprobācijas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platformas pārziņa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fiziskas personas individuālā mācību konta platformā izveides, izmantošanas, pārvaldības, administrēšanas un deaktivizēšanas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fizisko personu datu iegūšanas, izmantošanas, pārvaldības, glabāšanas nosacījumus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platformas izmantošanas  un  pārvaldības nosacījumus un iesaistīto pušu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noteikumus izstrādāt atbilsoši korektam un pietiekamam noteikumu deleģējumam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(22-TA-2475)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 33. un 34. punkts paredz individuālo mācību kontu (IMK) ieviešanas un aprobācijas koncepta izstrādi, kurš saturētu praktiskus aspektus IMK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projektā nav atspoguļoti šie būtiskie saturiskie aspekti, kas nodrošinātu IMK veiksmīgu un mērķtiecīgu darbību ikdienā. Lūdzu ietvert minētos aspektus tiesiskajā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79.10. vismaz reizi gadā mērīt individuālo mācību kontu tīmekļvietnes apmeklētāju un individuālo mācību kontu lietotāju apmierinātību un mērījuma anonimizētos rezultātus publicēt mācību kontu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 panta (2</w:t>
            </w:r>
            <w:r w:rsidR="00000000" w:rsidRPr="00000000" w:rsidDel="00000000">
              <w:rPr>
                <w:vertAlign w:val="superscript"/>
                <w:rtl w:val="0"/>
              </w:rPr>
              <w:t xml:space="preserve">1</w:t>
            </w:r>
            <w:r w:rsidR="00000000" w:rsidRPr="00000000" w:rsidDel="00000000">
              <w:rPr>
                <w:rtl w:val="0"/>
              </w:rPr>
              <w:t xml:space="preserve">)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un minētos rezultātus publicēt kā atvērtos datus Latvijas Atvērto Datu portālā data.gov.lv.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saskaņā ar Ministru kabineta 2023. gada 4. jūlija noteikumu Nr. 368 "Informācijas sistēmu un to darbībai nepieciešamo informācijas un komunikācijas tehnoloģiju resursu un pakalpojumu attīstības aktivitāšu un likvidēšanas uzraudzības kārtība" 4.2. apakšpunktu pirms attīstības aktivitātes uzsākšanas iesniegšanas iesniegt tās aprakstu saskaņošanai ar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uz citiem valsts pārvaldē īstenotiem projektiem, kam potenciāli ir saistība ar individuālo mācību kontu projektu un datiem par pieaugušo izglītību (piemēram, Valsts kancelejas Cilvēkresursu vienotās pārvaldības sistēmas projekts, Valsts administrācijas skolas Valsts pārvaldes digitālās akadēmijas projekts, Augstākās izglītības un zinātnes informācijas tehnoloģijas koplietošanas pakalpojumu centra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jau esošo koplietošanas risinājumu maksimāla izmantošana vai papildināšana (t.sk. latvija.gov.lv saskarne).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atsauci uz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pasi un koplietošanas pakalpojumu attīstības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24.05.2024.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24.05.2024.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