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Ekonomiskajā zonā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skaidrību, lūdzam ietvert atsauci uz Eiropas Parlamenta un Padomes 2022. gada 6. aprīļa Regulu (ES) 2022/612 par viesabonēšanu publiskajos mobilo sakaru tīklos Savienībā 9. un 10. pantu, kā bija paredzēts iepriekšējā saskaņošanas redakcijā, kā arī papildināt anotācijas 1. sadaļu ar skaidrojumu, kāpēc nepieciešama atsauce uz šo regulu, un norādot, ka likumprojektā regula pēc būtības netiek ieviesta.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Ekonomiskajā zonā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vārdus "Eiropas Ekonomiskajā zonā" aizstājot ar vārdiem "Eiropas Ekonomikas zonā" atbilstoši Līgumam par Čehijas Republikas, Igaunijas Republikas, Kipras Republikas, Latvijas Republikas, Lietuvas Republikas, Ungārijas Republikas, Maltas Republikas, Polijas Republikas, Slovēnijas Republikas un Slovākijas Republikas dalību Eiropas Ekonomikas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Ekonomikas zonā noteiktās vairumtirdzniecības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Roberta Grēta Andersone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07.09.2026.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07.09.2026.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