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iepriekš sniegtajos priekšlikumos ir norādījis par nepieciešamību izvērtēt papildu iesniedzamo dokumentācijas apjomu (piem., apliecinājumus no uzņēmumiem). Atkārtoti norādām uz administratīvo slogu, ko veido ne tikai nepieciešamība sagatavot šo dokumentāciju, bet arī tās izvērtēšanas resursi un reālais pielietojums (saistību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samazināt gan iesniedzamo dokumentācijas apjomu pēc būtības, gan to, ka projekta ietvaros paredzēts pilotēt prasmju fondu iespējamos risinājumus, atstājot pietiekamu regulējuma brīvību arī nozaru risinājumu plašai īstenošanas praksei.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