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"Aizsardzības inovāciju pētījumu programma" 2026.-2029.gadam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6 000 000 </w:t>
            </w:r>
            <w:r w:rsidR="00000000" w:rsidRPr="00000000" w:rsidDel="00000000">
              <w:rPr>
                <w:i w:val="1"/>
                <w:rtl w:val="0"/>
              </w:rPr>
              <w:t xml:space="preserve">euro</w:t>
            </w:r>
            <w:r w:rsidR="00000000" w:rsidRPr="00000000" w:rsidDel="00000000">
              <w:rPr>
                <w:rtl w:val="0"/>
              </w:rPr>
              <w:t xml:space="preserve"> laikposmam no 2026. līdz 2029. gadam, plānojot 2026. gadā – 1 500 000 </w:t>
            </w:r>
            <w:r w:rsidR="00000000" w:rsidRPr="00000000" w:rsidDel="00000000">
              <w:rPr>
                <w:i w:val="1"/>
                <w:rtl w:val="0"/>
              </w:rPr>
              <w:t xml:space="preserve">euro</w:t>
            </w:r>
            <w:r w:rsidR="00000000" w:rsidRPr="00000000" w:rsidDel="00000000">
              <w:rPr>
                <w:rtl w:val="0"/>
              </w:rPr>
              <w:t xml:space="preserve">, 2027. gadā – 1 500 000</w:t>
            </w:r>
            <w:r w:rsidR="00000000" w:rsidRPr="00000000" w:rsidDel="00000000">
              <w:rPr>
                <w:i w:val="1"/>
                <w:rtl w:val="0"/>
              </w:rPr>
              <w:t xml:space="preserve"> euro</w:t>
            </w:r>
            <w:r w:rsidR="00000000" w:rsidRPr="00000000" w:rsidDel="00000000">
              <w:rPr>
                <w:rtl w:val="0"/>
              </w:rPr>
              <w:t xml:space="preserve">, 2028. gadā – 1 500 000 </w:t>
            </w:r>
            <w:r w:rsidR="00000000" w:rsidRPr="00000000" w:rsidDel="00000000">
              <w:rPr>
                <w:i w:val="1"/>
                <w:rtl w:val="0"/>
              </w:rPr>
              <w:t xml:space="preserve">euro</w:t>
            </w:r>
            <w:r w:rsidR="00000000" w:rsidRPr="00000000" w:rsidDel="00000000">
              <w:rPr>
                <w:rtl w:val="0"/>
              </w:rPr>
              <w:t xml:space="preserve"> un 2029. gadā – 1 500 000 </w:t>
            </w:r>
            <w:r w:rsidR="00000000" w:rsidRPr="00000000" w:rsidDel="00000000">
              <w:rPr>
                <w:i w:val="1"/>
                <w:rtl w:val="0"/>
              </w:rPr>
              <w:t xml:space="preserve">euro</w:t>
            </w:r>
            <w:r w:rsidR="00000000" w:rsidRPr="00000000" w:rsidDel="00000000">
              <w:rPr>
                <w:rtl w:val="0"/>
              </w:rPr>
              <w:t xml:space="preserve">. Programmu finansē no Aizsardzības ministrijas valsts budžeta apakšprogrammas 22.12.00 "Nacionālo bruņoto spēku uzturēšana"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Likumā par budžetu un finanšu vadību noteikto budžeta iestādes vadītājs ir atbildīgs par attiecīgajai iestādei piešķirto valsts budžeta līdzekļu tiesisku, ekonomisku un efektīvu izlietošanu atbilstoši paredzētajiem mērķiem. Papildus norādām, ka Aizsardzības ministrija kā par programmas īstenošanu atbildīgā institūcija ir atbildīga par piešķirtā finansējuma efektīvu izlietojumu un tā atbilstību aizsardzības spēju stiprināšanai.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26-TA-2143</w:t>
    </w:r>
    <w:r>
      <w:br/>
    </w:r>
    <w:r w:rsidR="00000000" w:rsidRPr="00000000" w:rsidDel="00000000">
      <w:rPr>
        <w:rtl w:val="0"/>
      </w:rPr>
      <w:t xml:space="preserve">Izdrukāts 07.10.2026.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26-TA-2143</w:t>
    </w:r>
    <w:r>
      <w:br/>
    </w:r>
    <w:r w:rsidR="00000000" w:rsidRPr="00000000" w:rsidDel="00000000">
      <w:rPr>
        <w:rtl w:val="0"/>
      </w:rPr>
      <w:t xml:space="preserve">Izdrukāts 07.10.2026.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Atzinumi_26-TA-2143.docx</dc:title>
</cp:coreProperties>
</file>

<file path=docProps/custom.xml><?xml version="1.0" encoding="utf-8"?>
<Properties xmlns="http://schemas.openxmlformats.org/officeDocument/2006/custom-properties" xmlns:vt="http://schemas.openxmlformats.org/officeDocument/2006/docPropsVTypes"/>
</file>