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divu laukumu noteikšanu Baltijas jūras Rīgas līcī akvakultūras darbībai nepieciešamo iekārtu ierīkošanai un ekspluatācijai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03.06.2024.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03.06.2024.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