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2026. gada 14. aprīļa noteikumos Nr. 204 "Kritēriji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piedāvātie grozījumi Ministru kabineta noteikumos ievērojami atvieglo vai samazina vairākus kritērijus, kuriem jāizpildās, lai izglītības iestādes varētu saņemt valsts budžeta finansējumu pedagogu darba samaksai  vispārējās pamatizglītības, vai vispārējās vidējās izglītības pakāpē, ir secināms, ka noteikumu projekta īstenošanai ir prognozējama ietekme uz valsts budžeta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anotācijai nav pievienoti aprēķini par šo grozījumu īstenošanai nepieciešamā finansējuma apmēru un nav sniegta skaidra un nepārprotama informācija, ka tos būs iespējams īstenot Izglītības un zinātnes ministrijai piešķirto valsts budžeta līdzekļu ietvaros, bet ir sniegta tieši pretēja informācija, ka "... Tā kā faktiskie dati par izglītojamo skaitu 2026./2027. mācību gadā būs pieejami tikai pēc 2026. gada 1. septembra, pēc to precizēšanas tiks veikts finansējuma pārrēķins. Pēc pārrēķina veikšanas tiks izvērtēta normatīvā regulējuma īstenošanai nepieciešamā finansējuma atbilstība faktiskajai situācijai un, ja nepieciešams, papildu finansējuma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bez detalizētu aprēķinu izvērtēšanas, šobrīd nevaram atbalstīt tāda noteikumu projekta tālāku virzību, kura īstenošanai var būt nepieciešams papildu finansējums neprognozējamā apmērā bez norādīta finansiālā seguma gan 2026.gadā, gan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Finanšu ministrija 2026. gada 30. jūnijā ir publicējusi aktualizēto informāciju par makroekonomisko un fiskālo rādītāju prognozēm un indikatīvo fiskālo telpu un atbilstoši definētajiem fiskālajiem nosacījumiem novērtētā indikatīvā 2027.-2030. gada budžeta ietvara sagatavošanai pieejamā fiskālā telpa ir negatīva, kas nozīmē, ka papildu finansējums turpmākajiem gadiem bez kompensējošiem pasākumiem, kas, lai nodrošinātu atbilstību fiskālajiem nosacījumiem, primāri sedz negatīvo fiskālo telpu, nebūs pieejams. Ņemot vērā ģeopolitisko situāciju pasaulē, nav arī pamata sagaidīt, ka fiskālās telpas apmērs tuvāko valsts budžeta likumprojektu sagatavošanai ievērojami uzlabosies. Līdz ar to papildu nepieciešamais finansējums ir nodrošināms ministriju esošo līdzekļu ietvaros, pārskatot nozares prioritātes.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piedalās izglītības iestādē nodarbināto 1.–3., 4.–6. un 7.–9. klašu grupas pedagogu darba samaksas finansēšanā atbilstoši finansēšanas noteikumiem, ja katrā attiecīgajā klašu grupā ir vismaz 15 izglītojamie, ievērojot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norādīto pieļaujamo svārstību un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Prasība par šajā punktā minēto izglītojamo skaitu attiecas uz katru izglītības iestādē īstenoto vispārējās izglītības programmu klātienē un tālmācībā, kā arī uz gadījumu, ja 7.–9. klašu grupā vispārējās izglītības programma tiek īstenota tikai nepilna laika klātienē.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3.pielikumā ir plānots turpmāk vairs nenoteikt izglītības iestāžu grupas, uz kurām nav attiecināma kvantitatīvo rādītāju svārstību pieļaujamība un kuru minimālajam skolēnu skaitam klašu grupā jau līdz šim ir ticis noteikts ļoti zems minimālais skolēnu skaits, ir secināms, ka grozījumi šajā punktā var ietekmēt budžeta izdevumus. Lūdzam papildināt anotāciju ar detalizētiem aprēķiniem par šīs normas īstenošanai nepieciešamo finansējumu un sniegt skaidrojumu par finansējuma avotu, no kura attiecīgie izdevumi tiks segti.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izglītojamo skaits neatbilst šo noteikumu </w:t>
            </w:r>
            <w:r w:rsidR="00000000" w:rsidRPr="00000000" w:rsidDel="00000000">
              <w:rPr>
                <w:rtl w:val="0"/>
              </w:rPr>
              <w:t xml:space="preserve">3.</w:t>
            </w:r>
            <w:r w:rsidR="00000000" w:rsidRPr="00000000" w:rsidDel="00000000">
              <w:rPr>
                <w:rtl w:val="0"/>
              </w:rPr>
              <w:t xml:space="preserve"> pielikumā</w:t>
            </w:r>
            <w:r w:rsidR="00000000" w:rsidRPr="00000000" w:rsidDel="00000000">
              <w:rPr>
                <w:rtl w:val="0"/>
              </w:rPr>
              <w:t xml:space="preserve"> norādītajiem kvantitatīvajiem rādītājiem un pieļaujamai svārstībai, ievērojot šo noteikumu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punktu</w:t>
            </w:r>
            <w:r w:rsidR="00000000" w:rsidRPr="00000000" w:rsidDel="00000000">
              <w:rPr>
                <w:rtl w:val="0"/>
              </w:rPr>
              <w:t xml:space="preserve">, tad valsts piedalās izglītības iestādē nodarbināto attiecīgās klašu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klātienes un nepilna laika klātienes pedagogu (izņemot atbalsta personālu) darba samaksas finansēšanā atbilstoši finansēšanas noteikumiem proporcionāli faktiskajam izglītojamo skaitam pret noteikto kvantitatīvo rādītāju attiecīgajā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tālmācības pedagogu un atbalsta personāla darba samaksas finansēšanā klātienē, nepilna laika klātienē un tālmācībā 100 procentu apmērā no finansējuma, kas aprēķināms atbilstoši finansēšanas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situācijā, kad izglītojamo skaits neatbilst šo noteikumu 3. pielikumā norādītajiem kvantitatīvajiem rādītājiem un pieļaujamai svārstībai, noteikumos plānotā 11.2.apakšpunktā minētajos gadījumos ir piešķirams finansējums 100 procentu apmērā no finansējuma, kas aprēķināms atbilstoši finansēšanas noteikumiem, nevis proporcionāli faktiskajam izglītojamo skaitam pret noteikto kvantitatīvo rādītāju attiecīgajā klašu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ja izglītojamo skaits ir mazāks nekā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norādītais kvantitatīvais rādītājs, bet izglītības iestāde 10.–12. klašu grupā  nodrošina vismaz 15 izglītojamos, tad 2026./2027. mācību gadā valsts, ievērojot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piedalās pašvaldības, valsts augstskolas un privātās izglītības iestādes nodarbināto: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punktā ir plānots samazināt minimālo izglītojamo skaitu klašu grupā no 30 uz 15 izglītojamiem, ir secināms, ka grozījumi šajā punktā var ietekmēt budžeta izdevumus. Lūdzam papildināt anotāciju ar detalizētiem aprēķiniem par šīs normas īstenošanai nepieciešamo finansējumu un sniegt skaidrojumu par finansējuma avotu, no kura attiecīgie izdevumi tiks segti.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tālmācības pedagogu un atbalsta personāla darba samaksas finansēšanā klātienē, nepilna laika klātienē un tālmācībā 100 procentu apmērā no finansējuma, kas aprēķināms atbilstoši finansēšanas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situācijā, kad izglītojamo skaits neatbilst šo noteikumu 3. pielikumā norādītajiem kvantitatīvajiem rādītājiem un pieļaujamai svārstībai, noteikumos plānotā 23.2.2. apakšpunktā minētajos gadījumos ir piešķirams finansējums 100 procentu apmērā no finansējuma, kas aprēķināms atbilstoši finansēšanas noteikumiem, nevis proporcionāli faktiskajam izglītojamo skaitam pret noteikto kvantitatīvo rādītāju attiecīgajā klašu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23.3.2. tālmācības pedagogu un atbalsta personāla darba samaksas finansēšanā klātienē, nepilna laika klātienē un tālmācībā 100 procentu apmērā no finansējuma, kas aprēķināms atbilstoši finansēšanas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situācijā, kad izglītojamo skaits neatbilst šo noteikumu 3. pielikumā norādītajiem kvantitatīvajiem rādītājiem un pieļaujamai svārstībai, noteikumos plānotā 23.3.2. apakšpunktā minētajos gadījumos ir piešķirams finansējums 100 procentu apmērā no finansējuma, kas aprēķināms atbilstoši finansēšanas noteikumiem, nevis proporcionāli faktiskajam izglītojamo skaitam pret noteikto kvantitatīvo rādītāju attiecīgajā klašu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pielikumā ir plānots turpmāk vairs nenoteikt izglītības iestāžu grupas, uz kurām nav attiecināma kvantitatīvo rādītāju svārstību pieļaujamība un kuru minimālajam skolēnu skaitam klašu grupā jau līdz šim ir ticis noteikts ļoti zems minimālais skolēnu skaits, ir secināms, ka grozījumi šajā pielikumā var ietekmēt budžeta izdevumus. Lūdzam papildināt anotāciju ar detalizētiem aprēķiniem par šo grozījumu īstenošanai nepieciešamo finansējumu un sniegt skaidrojumu par finansējuma avotu, no kura attiecīgie izdevumi tiks segti.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atbalstāmi veiktie grozījumi šī pielikuma tabulā iekļautās 16.grupas (izglītības iestādes vai to īstenotās izglītības programmas, kurās mācību process tiek organizēts tālmācībā) izglītojamo skaitā pa klašu grupām. No piedāvātās redakcijas izriet, ka minimālais skolēnu skaits 1.-9.klasē vienā tālmācības programmā vienā klasē ir 5 izglītojamie, bet 10.-12.klasē - 10 izglītojamiem, kas ir nesamērīgi mazs izglītojamo skaits. Vienlaikus šie grozījumi veido pretrunu ar 2026. gada 14. aprīļa noteikumos Nr. 205 "Kārtība, kādā aprēķina un sadala valsts budžeta mērķdotāciju pedagogu darba samaksai pašvaldību vispārējās izglītības iestādēs un valsts augstskolu vispārējās vidējās izglītības iestādēs" paredzēto, kas nosaka, ka Izglītības un zinātnes ministrija aprēķina mērķdotāciju izglītības iestādēm vienam mēnesim darba samaksai pedagogiem, kuri īsteno tālmācības un nepilna laika klātienes vispārējās izglītības programmas ņemot vērā klašu komplektu skaitu, pieņemot, ka viena klase (1. klase, 2. klase, 3. klase utt.) ir uz katriem 40 izglītojamiem tālmācības un nepilna laika klātienes izglītības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26-TA-1902</w:t>
    </w:r>
    <w:r>
      <w:br/>
    </w:r>
    <w:r w:rsidR="00000000" w:rsidRPr="00000000" w:rsidDel="00000000">
      <w:rPr>
        <w:rtl w:val="0"/>
      </w:rPr>
      <w:t xml:space="preserve">Izdrukāts 13.08.2026.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26-TA-1902</w:t>
    </w:r>
    <w:r>
      <w:br/>
    </w:r>
    <w:r w:rsidR="00000000" w:rsidRPr="00000000" w:rsidDel="00000000">
      <w:rPr>
        <w:rtl w:val="0"/>
      </w:rPr>
      <w:t xml:space="preserve">Izdrukāts 13.08.2026.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Atzinumi_26-TA-1902.docx</dc:title>
</cp:coreProperties>
</file>

<file path=docProps/custom.xml><?xml version="1.0" encoding="utf-8"?>
<Properties xmlns="http://schemas.openxmlformats.org/officeDocument/2006/custom-properties" xmlns:vt="http://schemas.openxmlformats.org/officeDocument/2006/docPropsVTypes"/>
</file>