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darba tirgus vidēja un ilgtermiņa prognozēm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(papildināt) ziņojuma 107.lp otrās rindkopas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ārzemnieka paredzamās nodarbinātības nozares vidējā alga, tad nepieciešamais finanšu līdzekļu apmēram (darba algai) ir jābūt ne mazākai par Latvijas Republikā strādājošo mēneša vidējo bruto darba samaksu iepriekšējā gadā (2023.gadā – 1537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ārzemnieka paredzamās nodarbinātības nozares vidējā alga </w:t>
            </w:r>
            <w:r w:rsidR="00000000" w:rsidRPr="00000000" w:rsidDel="00000000">
              <w:rPr>
                <w:b w:val="1"/>
                <w:rtl w:val="0"/>
              </w:rPr>
              <w:t xml:space="preserve">ir augstāka par Latvijas Republikā strādājošo mēneša vidējo bruto darba samaksu iepriekšējā gadā,</w:t>
            </w:r>
            <w:r w:rsidR="00000000" w:rsidRPr="00000000" w:rsidDel="00000000">
              <w:rPr>
                <w:rtl w:val="0"/>
              </w:rPr>
              <w:t xml:space="preserve"> tad </w:t>
            </w:r>
            <w:r w:rsidR="00000000" w:rsidRPr="00000000" w:rsidDel="00000000">
              <w:rPr>
                <w:b w:val="1"/>
                <w:rtl w:val="0"/>
              </w:rPr>
              <w:t xml:space="preserve">ārzemniekam nepieciešamajam</w:t>
            </w:r>
            <w:r w:rsidR="00000000" w:rsidRPr="00000000" w:rsidDel="00000000">
              <w:rPr>
                <w:rtl w:val="0"/>
              </w:rPr>
              <w:t xml:space="preserve"> finanšu līdzekļu apmēram (darba algai) ir jābūt ne mazākam par Latvijas Republikā strādājošo mēneša vidējo bruto darba samaksu iepriekšējā gadā (2023.gadā – 1537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Gaiķe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94.lp precizēt minēto Vides aizsardzības un reģionālās attīstības ministrijas nosaukumu uz tās jauno nosaukumu -  Viedās administrācijas un reģionālās attīstības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Gaiķe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64.lp otrajā rindkopā precizēt 2.teikumu, salāgojot to ar ziņojuma 107.lp norādīto  atsauci uz CSP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kopumā spēkā esošais regulējums paredz, ka darba algai, ko izmaksā darba devējs, ir jābūt ne mazāk</w:t>
            </w:r>
            <w:r w:rsidR="00000000" w:rsidRPr="00000000" w:rsidDel="00000000">
              <w:rPr>
                <w:b w:val="1"/>
                <w:rtl w:val="0"/>
              </w:rPr>
              <w:t xml:space="preserve">ai par Latvijas Republikā strādājošo mēneša vidējo bruto darba samaksu nozarē (saskaņā ar CSP pēdējo publicēto informāciju) </w:t>
            </w:r>
            <w:r w:rsidR="00000000" w:rsidRPr="00000000" w:rsidDel="00000000">
              <w:rPr>
                <w:rtl w:val="0"/>
              </w:rPr>
              <w:t xml:space="preserve">vai ar nozares ģenerālvienošanos noteikto minimālo algu, viens no riskiem varētu būt saistīts ar to, ka darba devēji neievēro šos nosacījumus, un tad zemākas atalgojuma likmes piemērošana viesstrādniekiem un ilgākas darba stundas kopumā var samazināt Latvijas darba tirgus konkurētspēju pret citām ES valstīm attiecībā uz darbaspēka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Gaiķe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24-TA-1665</w:t>
    </w:r>
    <w:r>
      <w:br/>
    </w:r>
    <w:r w:rsidR="00000000" w:rsidRPr="00000000" w:rsidDel="00000000">
      <w:rPr>
        <w:rtl w:val="0"/>
      </w:rPr>
      <w:t xml:space="preserve">Izdrukāts 27.08.2024.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24-TA-1665</w:t>
    </w:r>
    <w:r>
      <w:br/>
    </w:r>
    <w:r w:rsidR="00000000" w:rsidRPr="00000000" w:rsidDel="00000000">
      <w:rPr>
        <w:rtl w:val="0"/>
      </w:rPr>
      <w:t xml:space="preserve">Izdrukāts 27.08.2024.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Atzinumi_24-TA-1665.docx</dc:title>
</cp:coreProperties>
</file>

<file path=docProps/custom.xml><?xml version="1.0" encoding="utf-8"?>
<Properties xmlns="http://schemas.openxmlformats.org/officeDocument/2006/custom-properties" xmlns:vt="http://schemas.openxmlformats.org/officeDocument/2006/docPropsVTypes"/>
</file>