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23-TA-2517: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22. augusta noteikumos Nr. 474 "Kārtība, kādā nodrošināma izglītojamo profilaktiskā veselības aprūpe, pirmā palīdzība un drošība izglītības iestādēs un to organizētajos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2023. gada 22. augusta noteikumos Nr. 474 "Kārtība, kādā nodrošināma izglītojamo profilaktiskā veselības aprūpe, pirmā palīdzība un drošība izglītības iestādēs un to organizētajos pasākumos" (Latvijas Vēstnesis, 2023, 164.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Latvijas Pašvaldību savienība vērš uzmanību</w:t>
            </w:r>
            <w:r w:rsidR="00000000" w:rsidRPr="00000000" w:rsidDel="00000000">
              <w:rPr>
                <w:rtl w:val="0"/>
              </w:rPr>
              <w:t xml:space="preserve">, </w:t>
            </w:r>
            <w:r w:rsidR="00000000" w:rsidRPr="00000000" w:rsidDel="00000000">
              <w:rPr>
                <w:b w:val="1"/>
                <w:rtl w:val="0"/>
              </w:rPr>
              <w:t xml:space="preserve">ka  pašvaldībās ir ļoti svarīga loma ir pašvaldības starpinstitucionālo sadarbības grupai. Lūdzam </w:t>
            </w:r>
            <w:r w:rsidR="00000000" w:rsidRPr="00000000" w:rsidDel="00000000">
              <w:rPr>
                <w:rtl w:val="0"/>
              </w:rPr>
              <w:t xml:space="preserve"> </w:t>
            </w:r>
            <w:r w:rsidR="00000000" w:rsidRPr="00000000" w:rsidDel="00000000">
              <w:rPr>
                <w:b w:val="1"/>
                <w:rtl w:val="0"/>
              </w:rPr>
              <w:t xml:space="preserve">13.1 punktu izteikt skojošā </w:t>
            </w:r>
            <w:r w:rsidR="00000000" w:rsidRPr="00000000" w:rsidDel="00000000">
              <w:rPr>
                <w:b w:val="1"/>
                <w:rtl w:val="0"/>
              </w:rPr>
              <w:t xml:space="preserve">redakcijā:</w:t>
            </w:r>
            <w:r w:rsidR="00000000" w:rsidRPr="00000000" w:rsidDel="00000000">
              <w:rPr>
                <w:rtl w:val="0"/>
              </w:rPr>
              <w:t xml:space="preserve"> Ja vadītāja rīcībā ir informācija, kuras dēļ nav pieļaujama nepilngadīga izglītojamā atrašanās ar saviem grupas, klases vai kursa biedriem vai arī ar citiem izglītības iestādes izglītojamiem vai darbiniekiem, vadītājs, </w:t>
            </w:r>
            <w:r w:rsidR="00000000" w:rsidRPr="00000000" w:rsidDel="00000000">
              <w:rPr>
                <w:b w:val="1"/>
                <w:rtl w:val="0"/>
              </w:rPr>
              <w:t xml:space="preserve">sadarbībā ar pašvaldības starpinstitucionālo sadarbības grupu</w:t>
            </w:r>
            <w:r w:rsidR="00000000" w:rsidRPr="00000000" w:rsidDel="00000000">
              <w:rPr>
                <w:rtl w:val="0"/>
              </w:rPr>
              <w:t xml:space="preserve">, nodrošina izglītojamam individuālā izglītības programmas apguves plāna izstrādi un īstenošanu citā telpā vai citā laikā izglītības iestādes pedagoga un/vai citu starpinstitucionālās sadarbības grupas noteikto pārstāvju klātbūtnē vai attālinātās mācības atbilstoši normatīvajam aktam par attālināto mācību organizēšanas un īstenošanas kārtību līdz apstākļu noskaidrošanai, bet ne ilgāk kā līdz vienam mēnesim. Par pieņemto lēmumu vadītājs nekavējoties informē vecāku un dibinātāju (izņemot valsts dibinātu izglītības iestādi, kura informē ministriju, kuras padotībā tā atrodas). Ja tas nepieciešams izglītības iestādes izglītojamo vai darbinieku drošībai, vadītājs var lemt par izglītojamam iepriekš izstrādātā individuālā izglītības programmas apguves plāna aktualizēšanu un tā īstenošanu kādā no minētajiem veidiem, bet ne ilgāk kā uz vienu mēnesi.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23-TA-2517</w:t>
    </w:r>
    <w:r>
      <w:br/>
    </w:r>
    <w:r w:rsidR="00000000" w:rsidRPr="00000000" w:rsidDel="00000000">
      <w:rPr>
        <w:rtl w:val="0"/>
      </w:rPr>
      <w:t xml:space="preserve">Izdrukāts 27.12.2023. 15.43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23-TA-2517</w:t>
    </w:r>
    <w:r>
      <w:br/>
    </w:r>
    <w:r w:rsidR="00000000" w:rsidRPr="00000000" w:rsidDel="00000000">
      <w:rPr>
        <w:rtl w:val="0"/>
      </w:rPr>
      <w:t xml:space="preserve">Izdrukāts 27.12.2023. 15.43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Atzinumi_23-TA-2517.docx</dc:title>
</cp:coreProperties>
</file>

<file path=docProps/custom.xml><?xml version="1.0" encoding="utf-8"?>
<Properties xmlns="http://schemas.openxmlformats.org/officeDocument/2006/custom-properties" xmlns:vt="http://schemas.openxmlformats.org/officeDocument/2006/docPropsVTypes"/>
</file>