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11.decembra noteikumu Nr.858 “Transportlīdzekļa ekspluatācijas nodokļa un uzņēmumu vieglo transportlīdzekļu nodokļa maksāšanas kārtība” (turpmāk – MK noteikumi Nr.858) 46.punktu, ja  persona uzrāda Latvijas goda ģimenes apliecību, tad personai pienākas transportlīdzekļa ekspluatācijas nodokļa (turpmāk – TEN) atvieglojums. Noteikumu projekta 4.1.1.2.apakšpunktā noteiktai mērķa grupai saskaņā ar Transportlīdzekļa ekspluatācijas nodokļa un uzņēmumu vieglo transportlīdzekļu nodokļa likuma 7.panta piekto daļu  šāds atvieglojums nav paredzēts. Līdz ar to nav skaidrs, vai, izstrādājot šo MK noteikumu projektu, ir bijis plānots paredzēt, ka minētajai mērķa grupai ir tiesības saņemt TEN atvieglojumu, jo anotācijā nav sniegta informācija par to. Ņemot vērā minēto, lūdzam papildināt anotāciju, aizpildot 1.sadaļu attiecībā uz 4.1.1.2. apakšpunktā minēto grupu par TEN atvieglojuma piemērošanu, 3.sadaļu ar  atvieglojuma fiskālas ietekmes novērtējumu un 4.sadaļu attiecībā uz Transportlīdzekļa ekspluatācijas nodokļa un uzņēmumu vieglo transportlīdzekļu nodokļa likuma un MK noteikumu Nr.858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Transportlīdzekļa ekspluatācijas nodokļa un uzņēmumu vieglo transportlīdzekļu nodokļa likuma 7.panta piektā daļa nosaka TEN atvieglojumu daudzbērnu ģimenei par vienu no tās locekļa īpašumā, turējumā vai valdījumā reģistrētu transportlīdzekli, par kuru maksā TEN par attiecīgo kalendāra gadu 50 procentu apmērā. Ieviešot šo TEN atvieglojumu daudzbērnu ģimenes definējums bija attiecināms uz šaurāku atvieglojuma saņēmēju loku. Tomēr pēc grozījuma Bērnu tiesību aizsardzības likumā (likumprojekts (Nr.651/Lp14) minētais daudzbērnu ģimenes definējums ir paplašināts. Ņemot vērā, ka likumprojekta "Grozījums Bērnu tiesību aizsardzības likumā"  anotācijas 3.sadaļā nav vērtēta minētā likumprojekta ietekme uz valsts budžetu, norādot tikai to, </w:t>
            </w:r>
            <w:r w:rsidR="00000000" w:rsidRPr="00000000" w:rsidDel="00000000">
              <w:rPr>
                <w:u w:val="single"/>
                <w:rtl w:val="0"/>
              </w:rPr>
              <w:t xml:space="preserve">ka fiskālā ietekme uz valsts un pašvaldību budžetiem ir nosacīta</w:t>
            </w:r>
            <w:r w:rsidR="00000000" w:rsidRPr="00000000" w:rsidDel="00000000">
              <w:rPr>
                <w:rtl w:val="0"/>
              </w:rPr>
              <w:t xml:space="preserve">, Finanšu ministrijas ieskatā nepieciešams aizpildīt Ministru kabineta noteikumu projekta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25.07.2024.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25.07.2024.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