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Augstroze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02.05.2024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02.05.2024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