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ka projekta īstenošanas rezultātā tiks samazinātas ne vien SEG emisijas, kas rada negatīvu ietekmi uz klimata pārmaiņām, bet arī gaisu piesārņojošo vielu emisijas (piemēram, smalkās daļiņas, slāpekļa dioksīds uc., kas nav uzskatāmas par SEG emisijām un neietekmē klimata pārmaiņas) un tādā veidā uzlabosies gaisa kvalitāte Rīgā un samazināsies gaisa piesārņojuma radītā negatīvā ietekme uz sabiedrības veselību, vidi un 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bezemisiju transportlīdzekļus pilsētas sabiedriskā transporta pārvadājumos, proti, elektroautobusu un to elektrouzlādes staciju izveidošanu, un zemās grīdas tramvaju iegādi, veicinot emisiju samazināšanu Rīgas valstspilsētas sabiedriskā transporta pakalpojumu sniegšanā un tādā veidā uzlabojot gaisa kvalitāti Rīgā un samazinot gaisa piesārņojuma radīto negatīvo ietekmi uz sabiedrības veselību, vidi un 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ka projekta īstenošanas rezultātā tiks samazinātas ne vien SEG emisijas, kas rada negatīvu ietekmi uz klimata pārmaiņām, bet arī gaisu piesārņojošo vielu emisijas (piemēram, smalkās daļiņas, slāpekļa dioksīds uc., kas nav uzskatāmas par SEG emisijām un neietekmē klimata pārmaiņas) un tādā veidā uzlabosies gaisa kvalitāte Rīgā un samazināsies gaisa piesārņojuma radītā negatīvā ietekme uz sabiedrības veselību, vidi un 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rezultātā tiks veicināta SEG un gaisu piesārņojošo vielu emisiju samazināšana Rīgas valstspilsētas sabiedriskā transporta pakalpojumu sniegšanā, kas uzlabos iedzīvotāju dzīves kvalitāti, kā arī nodrošinās ilgtspējīgu mobilitāti un samazinās gaisa piesārņojuma radīto negatīvo ietekmi uz sabiedrības veselību, vidi un ēkām.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20.01.2023.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20.01.2023.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