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5.pielikumam projekta īstenotājs apliecina, ka tā rīcībā ir pietiekami resursi projekta rezultātu 5 gadu uzturēšanai. Tomēr projekta dokumentācija nesatur informāciju, kāds ir provizoriskais projekta rezultātu uzturēšanai paredzētais finansējuma apjoms (vismaz projekta pases 3.3.1. sadaļā norādītajam institūciju skaitam), lai ne tikai varētu aprēķināt projekta sociālekonomisko lietderīgumu, bet arī iekļaut šo finansējumu budžeta plānošanā (arī iesaistītajām institūcijām, ja paredzēt budžeta pārdale finanšu grāmatvedības procesiem) pēc projekta noslēguma. Vienlaikus norādām, ka projekta rezultātu attīstībai ir iespēja paredzēt citu finanšu instrumentu finansējumu, bet nav pieļaujams to paredzēt  projekta rezultātu uzturēšanai.  Lūdzam iekļaut provizoriskās kopējās projekta rezultātu uzturēšanas izmaksas (ņemot vērā arī Finanšu ministrijas 22.02.2023. vēstulē Nr. 5.1-27/21/636 pausto aicinājumu vērtēt ANM  reformu un investīciju virziena 2.1. "Valsts pārvaldes, t.sk. pašvaldību digitālā transformācija" projektu rezultātu uzturēšanas izmaksu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vismaz vēl vienu būtisku projekta ieguvumu. Tā kā projekta pases 3.2. sadaļā </w:t>
            </w:r>
            <w:r w:rsidR="00000000" w:rsidRPr="00000000" w:rsidDel="00000000">
              <w:rPr>
                <w:i w:val="1"/>
                <w:rtl w:val="0"/>
              </w:rPr>
              <w:t xml:space="preserve">“Projekta pamatojums (aktualitāte/nepieciešamība/risināmā problēma)”</w:t>
            </w:r>
            <w:r w:rsidR="00000000" w:rsidRPr="00000000" w:rsidDel="00000000">
              <w:rPr>
                <w:rtl w:val="0"/>
              </w:rPr>
              <w:t xml:space="preserve"> ir iekļauta izvērsta informācija par problemātiku, ko projekta aktivitātes risina, aicinām izvērtēt iespēju kā projekta ieguvumu noteikt, piemēram, laika patēriņa samazinājumu pieprasījumu un atskaišu sagatavošanai, ko sniegs projekta ietvaros izstrādātie automatizēti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Rīkojuma projekta anotāciju ar atsauci uz Valsts pārvaldes modernizācijas plāna 2023.-2027. gadam (22-TA-3192) 6.4. sadaļu "Atbalsta funkciju centralizācija un standartizācija" un paredzēt  šajā dokumentā iekļauto rezultatīvo rādītāju sasniegšanu, īpaši attiecībā uz procesu automatizēšanu. Vienlaikus, lūdzu atbilstoši precizēt projekta pieteikuma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Rauga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aicinām norādīt projekta kopējo sociālekonomisko lietderīgumu, kas  aprēķināts no projekta ieguvumiem kopsummā, atņemot projekta investīcijas (ANM finansējums + valsts budžeta finansējums PVN segšanai) + uzturēšanai nepieciešamo finansējumu līdz 2040.gadam, tādejādi uzskatāmi apliecinot šī projekta lietderīgumu.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"Centralizēta grāmatvedības un personāla lietvedības, budžeta plānošanas un finanšu vadības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Centralizētas funkcijas vai koplietošanas pakalpojumu attīstības plānā “Centralizēta grāmatvedības un personāla lietvedības, budžeta plānošanas un finanšu vadības platforma” aicinām definēt no Valsts kases sniegtā pakalpojuma viedokļa, t.i., pakalpojuma nosaukumā izkļaut vārdu “platforma” vai iekļaut “platformas uzturēšana un darbināšana”;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06.03.2023.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06.03.2023.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