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21. jūnija noteikumos Nr. 386 "Kārtība, kādā publicē informāciju par sniegto komercdarbības atbalstu un piešķir un anulē elektroniskās sistēmas lietošanas tiesības"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01.07.2025.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01.07.2025.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