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12. jūnija noteikumos Nr. 333 "Emisijas kvotu izsolīšanas instrumenta finansēto projektu atklāta konkursa "Siltumnīcefekta gāzu emisiju samazināšana ar viedajām pilsētvides tehnoloģijām"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27.02.2024. 19.21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27.02.2024. 19.21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