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23-TA-2558: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Jaunatnes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23-TA-2558)</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Pašvaldība, pildot savas funkcijas, veic darbu ar jaunatni, aptverot dažādas jauniešu mērķa grupas un ievērojot jaunatnes politikas pamatprincipus un valsts jaunatnes politikas attīstības plānošanas dokumentus, ar mērķi sasniegt visus pašvaldības jauniešus. Pašvaldība plāno darbu ar jaunatni, izstrādājot pašvaldības jaunatnes politikas attīstības plānošanas dokumentus. Pašvaldība nosaka par darbu ar jaunatni atbildīgo pašvaldības institūciju un nodrošina institucionālo sistēmu darbam ar jaunatni.”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Apzinoties, ka darbs ar jaunatni pašvaldībā nevar būt vērsts tikai uz aktīviem jauniešiem un ka iesaiste tajā vislielākos ieguvumus rada tieši jauniešiem ar ierobežotām iespējām (t.sk. riska grupas jauniešiem), uzskatām, ka likumprojektā piedāvāta redakcija pašvaldībām rada nesamērīgu administratīvo un finansiālo slogu. Ņemot vērā esošo darba ar jaunatni institucionālu sistēmu un personāla resursus lielākajā daļā Latvijas pašvaldību, likumprojektā iestrādātā norma ir deklaratīva un nesasniedzama.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anotācijā sniegto informāciju, piedāvātie grozījumi nerada ietekmi uz valsts budžetu un pašvaldību budžetiem, taču šis apgalvojums neiztur kritiku. Empīriskie dati liecina, ka pašvaldības to īstenotajās vai finansētajās darba ar jaunatni aktivitātēs mērķtiecīgi un regulāri iesaista tikai daļu pašvaldību teritorijā dzīvojošo jauniešu. Statistiski korekti un salīdzināmi dati par visām pašvaldībām, saskaņā ar mūsu rīcībā esošo informāciju, nav pieejami. Lai sasniegtu 100% jauniešu, pašvaldībām nepieciešams ne tikai atbilstoši sagatavots personāla resurss, bet arī papildus finansējums jaunatnes darbinieku atlīdzībai, darba ar jaunatni infrastruktūras izbūvei un uzturēšanai, NVO īstenoto projektu atbalstam u.c. Iepriekš minētā papildus finansējuma apmērs nav ticis skaitliski novērtēts, līdz ar to nav skaidrs, kāda ir likumprojekta finansiālā ietekme uz pašvaldību budžetiem. Likumprojekta anotācijā nav informācijas par to, ka attiecīgās normas īstenošanai plānots novirzīt valsts budžeta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jēdziena “jauniešu sasniegšana” tvērums likumprojektā un anotācijā nav atbilstoši skaidrots. Līdz ar to nevar saprast, vai ar to ir domāta tikai jauniešu uzrunāšana, vai arī regulāra iesaiste jēgpilnās aktivitātēs, kam nepieciešams būtiski atšķirīgs resursu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 pildot savas funkcijas, veic darbu ar jaunatni, aptverot dažādas jauniešu mērķa grupas un ievērojot jaunatnes politikas pamatprincipus un valsts jaunatnes politikas attīstības plānošanas dokumentus. Pašvaldība plāno darbu ar jaunatni, izstrādājot pašvaldības jaunatnes politikas attīstības plānošanas dokumentus. Pašvaldība nosaka par darbu ar jaunatni atbildīgo pašvaldības institūciju un nodrošina institucionālo sistēmu darbam ar jaunatni.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Pašvaldība, nodrošinot institucionālu sistēmu darbam ar jaunatni, ir tiesīga: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darbā jaunatnes lietu speciālistu – personu, kas plāno, veic un koordinē darbu ar jaunatni;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darbā jaunatnes darbinieku – personu, kas veic darbu ar jaunatni;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izveidot jaunatnes lietu konsultatīvo komisiju vai citu sadarbības mehānismu, kas veicina pašvaldības darba ar jaunatni plānošanu, koordināciju un īstenošanu, kā arī jauniešu līdzdalību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izveidot jauniešu domi, kas sekmē pašvaldības jauniešu sadarbību, pieredzes apmaiņu un iniciatīvas darbā ar jaunatni;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izveidot jauniešu centru vai citu institūciju, kuras mērķis ir nodrošināt darba ar jaunatni veikšanu atbilstoši šā likuma 2.</w:t>
            </w:r>
            <w:r w:rsidR="00000000" w:rsidRPr="00000000" w:rsidDel="00000000">
              <w:rPr>
                <w:vertAlign w:val="superscript"/>
                <w:rtl w:val="0"/>
              </w:rPr>
              <w:t xml:space="preserve">1</w:t>
            </w:r>
            <w:r w:rsidR="00000000" w:rsidRPr="00000000" w:rsidDel="00000000">
              <w:rPr>
                <w:rtl w:val="0"/>
              </w:rPr>
              <w:t xml:space="preserve"> panta trešajā daļā noteiktajiem pamatuzdevumiem, veicināt pašvaldības jauniešu iniciatīvas un līdzdalību lēmumu pieņemšanā un sabiedriskajā dzīvē (turpmāk – jauniešu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paredzēt citu kārtību, kādā veicams darbs ar jaunatni.”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Likumprojekta 5.panta 2 daļas piektajā punktā svītrot daļu “veicināt pašvaldības jauniešu iniciatīvas un līdzdalību lēmumu pieņemšanā un sabiedriskajā dzīvē”.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nav nepieciešams, jo 2.1 panta trešajā daļā ir norādīti četri pamatuzdevumi darbā ar jaunatni un nav nepieciešams izdalīt dažus no 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23-TA-2558</w:t>
    </w:r>
    <w:r>
      <w:br/>
    </w:r>
    <w:r w:rsidR="00000000" w:rsidRPr="00000000" w:rsidDel="00000000">
      <w:rPr>
        <w:rtl w:val="0"/>
      </w:rPr>
      <w:t xml:space="preserve">Izdrukāts 24.01.2024.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23-TA-2558</w:t>
    </w:r>
    <w:r>
      <w:br/>
    </w:r>
    <w:r w:rsidR="00000000" w:rsidRPr="00000000" w:rsidDel="00000000">
      <w:rPr>
        <w:rtl w:val="0"/>
      </w:rPr>
      <w:t xml:space="preserve">Izdrukāts 24.01.2024.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Atzinumi_23-TA-2558.docx</dc:title>
</cp:coreProperties>
</file>

<file path=docProps/custom.xml><?xml version="1.0" encoding="utf-8"?>
<Properties xmlns="http://schemas.openxmlformats.org/officeDocument/2006/custom-properties" xmlns:vt="http://schemas.openxmlformats.org/officeDocument/2006/docPropsVTypes"/>
</file>