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detalizētāku informāciju par tiem Ministru kabineta noteikumu punktiem, kuri tiek svītroti, tādējādi nodrošinot skaidru un nepārprotamu izdarīto grozījumu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Vjakse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Algas pabalstu neizmaksā par laiku, kad darbinieks: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 gada 29. jūnija noteikumu Nr. 602 "Noteikumi par pabalstu un kompensāciju apmēriem diplomātiskā un konsulārā dienesta amatpersonām (darbiniekiem), valsts tiešās pārvaldes amatpersonām (darbiniekiem), karavīriem, prokuroriem un sakaru virsniekiem par dienestu ārvalstīs un to izmaksas kārtību" 8. punktu algas pabalstu neizmaksā par laiku, kad darbinieks atrodas bērna kopšanas atvaļinājumā, ir atvaļinājumā bez darba samaksas saglabāšanas vai atstādināts no dienesta pienākumu pildīšanas.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spēkā esošās noteikumu redakcijas 7. un 8. punkta nav skaidrs – vai par laiku, kad persona atrodas atvaļinājumā kā bērna tēvs un saņem paternitātes pabalstu vai persona ir pārejošā darbnespējas periodā un saņem slimības pabalstu, saņem algas pabalstu par attiecīgo periodu pilnā apmērā. Līdz ar to aicinām noteikumu projekta anotācijā norādīt detalizētāku informāciju attiecībā uz algas pabalsta izmaksu paternitātes un darbnespējas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Salmane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30.01.2023. 12.02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30.01.2023. 12.02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